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90" w:rsidRDefault="00FD2090" w:rsidP="00186501">
      <w:pPr>
        <w:tabs>
          <w:tab w:val="left" w:pos="3374"/>
        </w:tabs>
        <w:jc w:val="center"/>
        <w:rPr>
          <w:rFonts w:ascii="Times New Roman" w:hAnsi="Times New Roman"/>
          <w:i/>
          <w:sz w:val="28"/>
          <w:szCs w:val="28"/>
        </w:rPr>
      </w:pPr>
    </w:p>
    <w:p w:rsidR="00536B5A" w:rsidRPr="00D47A12" w:rsidRDefault="00536B5A" w:rsidP="00186501">
      <w:pPr>
        <w:tabs>
          <w:tab w:val="left" w:pos="3374"/>
        </w:tabs>
        <w:jc w:val="center"/>
        <w:rPr>
          <w:rFonts w:ascii="Times New Roman" w:hAnsi="Times New Roman"/>
          <w:i/>
          <w:sz w:val="28"/>
          <w:szCs w:val="28"/>
        </w:rPr>
      </w:pPr>
      <w:r w:rsidRPr="00D47A12"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>
            <wp:extent cx="416270" cy="671366"/>
            <wp:effectExtent l="19050" t="0" r="283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9" cy="681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B5A" w:rsidRPr="00D47A12" w:rsidRDefault="003568FD" w:rsidP="00186501">
      <w:pPr>
        <w:tabs>
          <w:tab w:val="left" w:pos="3374"/>
        </w:tabs>
        <w:jc w:val="center"/>
        <w:rPr>
          <w:rFonts w:ascii="Times New Roman" w:hAnsi="Times New Roman"/>
          <w:b/>
          <w:sz w:val="28"/>
          <w:szCs w:val="28"/>
        </w:rPr>
      </w:pPr>
      <w:r w:rsidRPr="00D47A12">
        <w:rPr>
          <w:rFonts w:ascii="Times New Roman" w:hAnsi="Times New Roman"/>
          <w:b/>
          <w:sz w:val="28"/>
          <w:szCs w:val="28"/>
        </w:rPr>
        <w:t>ДУМА МУНИЦИПАЛЬНОГО</w:t>
      </w:r>
      <w:r w:rsidR="00536B5A" w:rsidRPr="00D47A12">
        <w:rPr>
          <w:rFonts w:ascii="Times New Roman" w:hAnsi="Times New Roman"/>
          <w:b/>
          <w:sz w:val="28"/>
          <w:szCs w:val="28"/>
        </w:rPr>
        <w:t xml:space="preserve"> ОБРАЗОВАНИЯ АЛАПАЕВСКОЕ                                         </w:t>
      </w:r>
      <w:r w:rsidRPr="00D47A12"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536B5A" w:rsidRPr="00D47A12" w:rsidRDefault="00536B5A" w:rsidP="00186501">
      <w:pPr>
        <w:pBdr>
          <w:top w:val="thinThickMediumGap" w:sz="24" w:space="1" w:color="auto"/>
        </w:pBdr>
        <w:tabs>
          <w:tab w:val="left" w:pos="3374"/>
        </w:tabs>
        <w:rPr>
          <w:rFonts w:ascii="Times New Roman" w:hAnsi="Times New Roman"/>
          <w:b/>
          <w:sz w:val="28"/>
          <w:szCs w:val="28"/>
        </w:rPr>
      </w:pPr>
    </w:p>
    <w:p w:rsidR="00536B5A" w:rsidRDefault="00536B5A" w:rsidP="00186501">
      <w:pPr>
        <w:jc w:val="center"/>
        <w:rPr>
          <w:rFonts w:ascii="Times New Roman" w:hAnsi="Times New Roman"/>
          <w:b/>
          <w:sz w:val="28"/>
          <w:szCs w:val="28"/>
        </w:rPr>
      </w:pPr>
      <w:r w:rsidRPr="00D47A12">
        <w:rPr>
          <w:rFonts w:ascii="Times New Roman" w:hAnsi="Times New Roman"/>
          <w:b/>
          <w:sz w:val="28"/>
          <w:szCs w:val="28"/>
        </w:rPr>
        <w:t>РЕШЕНИЕ №__</w:t>
      </w:r>
    </w:p>
    <w:p w:rsidR="00DD2368" w:rsidRPr="00D47A12" w:rsidRDefault="00DD2368" w:rsidP="001865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6B5A" w:rsidRPr="00D47A12" w:rsidRDefault="00536B5A" w:rsidP="0018650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Pr="00D47A12">
        <w:rPr>
          <w:rFonts w:ascii="Times New Roman" w:hAnsi="Times New Roman"/>
          <w:sz w:val="28"/>
          <w:szCs w:val="28"/>
        </w:rPr>
        <w:t xml:space="preserve"> 202</w:t>
      </w:r>
      <w:r w:rsidR="00EA401A">
        <w:rPr>
          <w:rFonts w:ascii="Times New Roman" w:hAnsi="Times New Roman"/>
          <w:sz w:val="28"/>
          <w:szCs w:val="28"/>
        </w:rPr>
        <w:t>5</w:t>
      </w:r>
      <w:r w:rsidRPr="00D47A12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г. Алапаевск</w:t>
      </w:r>
    </w:p>
    <w:p w:rsidR="00536B5A" w:rsidRDefault="00536B5A" w:rsidP="00186501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401A" w:rsidRPr="00EA401A" w:rsidRDefault="00D6317D" w:rsidP="00EA40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401A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</w:t>
      </w:r>
      <w:r w:rsidRPr="00907D81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7D7BCF">
        <w:rPr>
          <w:rFonts w:ascii="Times New Roman" w:hAnsi="Times New Roman" w:cs="Times New Roman"/>
          <w:b/>
          <w:i/>
          <w:sz w:val="28"/>
          <w:szCs w:val="28"/>
        </w:rPr>
        <w:t xml:space="preserve">Правила благоустройства </w:t>
      </w:r>
      <w:r w:rsidR="00907D81" w:rsidRPr="00907D81">
        <w:rPr>
          <w:rFonts w:ascii="Times New Roman" w:hAnsi="Times New Roman" w:cs="Times New Roman"/>
          <w:b/>
          <w:i/>
          <w:sz w:val="28"/>
          <w:szCs w:val="28"/>
        </w:rPr>
        <w:t>территории муниципального образования Алапаевское</w:t>
      </w:r>
      <w:r w:rsidR="00F978C5" w:rsidRPr="00907D81">
        <w:rPr>
          <w:rFonts w:ascii="Times New Roman" w:hAnsi="Times New Roman" w:cs="Times New Roman"/>
          <w:b/>
          <w:i/>
          <w:sz w:val="28"/>
          <w:szCs w:val="28"/>
        </w:rPr>
        <w:t>, утвержденн</w:t>
      </w:r>
      <w:r w:rsidR="007D7BCF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F978C5" w:rsidRPr="00907D8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F978C5" w:rsidRPr="00EA401A">
        <w:rPr>
          <w:rFonts w:ascii="Times New Roman" w:hAnsi="Times New Roman" w:cs="Times New Roman"/>
          <w:b/>
          <w:i/>
          <w:sz w:val="28"/>
          <w:szCs w:val="28"/>
        </w:rPr>
        <w:t xml:space="preserve"> Решением Думы муниципального образования Алапаевское </w:t>
      </w:r>
      <w:r w:rsidR="00EA401A" w:rsidRPr="00EA401A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7D7BCF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EA401A" w:rsidRPr="00EA401A">
        <w:rPr>
          <w:rFonts w:ascii="Times New Roman" w:hAnsi="Times New Roman" w:cs="Times New Roman"/>
          <w:b/>
          <w:i/>
          <w:sz w:val="28"/>
          <w:szCs w:val="28"/>
        </w:rPr>
        <w:t>.10.20</w:t>
      </w:r>
      <w:r w:rsidR="007D7BCF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EA401A" w:rsidRPr="00EA401A">
        <w:rPr>
          <w:rFonts w:ascii="Times New Roman" w:hAnsi="Times New Roman" w:cs="Times New Roman"/>
          <w:b/>
          <w:i/>
          <w:sz w:val="28"/>
          <w:szCs w:val="28"/>
        </w:rPr>
        <w:t xml:space="preserve"> года № </w:t>
      </w:r>
      <w:r w:rsidR="007D7BCF">
        <w:rPr>
          <w:rFonts w:ascii="Times New Roman" w:hAnsi="Times New Roman" w:cs="Times New Roman"/>
          <w:b/>
          <w:i/>
          <w:sz w:val="28"/>
          <w:szCs w:val="28"/>
        </w:rPr>
        <w:t>396</w:t>
      </w:r>
      <w:r w:rsidR="00EA401A" w:rsidRPr="00EA401A">
        <w:rPr>
          <w:rFonts w:ascii="Times New Roman" w:hAnsi="Times New Roman" w:cs="Times New Roman"/>
          <w:b/>
          <w:i/>
          <w:sz w:val="28"/>
          <w:szCs w:val="28"/>
        </w:rPr>
        <w:t xml:space="preserve"> «Об утверждении </w:t>
      </w:r>
      <w:r w:rsidR="007D7BCF">
        <w:rPr>
          <w:rFonts w:ascii="Times New Roman" w:hAnsi="Times New Roman" w:cs="Times New Roman"/>
          <w:b/>
          <w:i/>
          <w:sz w:val="28"/>
          <w:szCs w:val="28"/>
        </w:rPr>
        <w:t>Правил благоустройства</w:t>
      </w:r>
      <w:r w:rsidR="00907D81" w:rsidRPr="00907D81">
        <w:rPr>
          <w:rFonts w:ascii="Times New Roman" w:hAnsi="Times New Roman" w:cs="Times New Roman"/>
          <w:b/>
          <w:i/>
          <w:sz w:val="28"/>
          <w:szCs w:val="28"/>
        </w:rPr>
        <w:t xml:space="preserve"> территории муниципального образования Алапаевское</w:t>
      </w:r>
      <w:r w:rsidR="00EA401A" w:rsidRPr="00EA401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A401A" w:rsidRPr="00EA401A" w:rsidRDefault="00EA401A" w:rsidP="00186501">
      <w:pPr>
        <w:pStyle w:val="30"/>
        <w:shd w:val="clear" w:color="auto" w:fill="auto"/>
        <w:spacing w:before="0" w:after="0" w:line="240" w:lineRule="auto"/>
        <w:ind w:left="40"/>
        <w:jc w:val="center"/>
      </w:pPr>
    </w:p>
    <w:p w:rsidR="00B71C47" w:rsidRPr="009C21C3" w:rsidRDefault="00B71C47" w:rsidP="00B71C4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bookmark3"/>
      <w:r w:rsidRPr="002E433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№ 248-ФЗ «О государственном контроле (надзоре) и муни</w:t>
      </w:r>
      <w:bookmarkStart w:id="1" w:name="_GoBack"/>
      <w:bookmarkEnd w:id="1"/>
      <w:r w:rsidRPr="002E433F">
        <w:rPr>
          <w:rFonts w:ascii="Times New Roman" w:hAnsi="Times New Roman" w:cs="Times New Roman"/>
          <w:sz w:val="28"/>
          <w:szCs w:val="28"/>
        </w:rPr>
        <w:t xml:space="preserve">ципальном контроле в Российской Федерации», </w:t>
      </w:r>
      <w:r w:rsidRPr="002E433F">
        <w:rPr>
          <w:rFonts w:ascii="Times New Roman" w:hAnsi="Times New Roman" w:cs="Times New Roman"/>
          <w:bCs/>
          <w:iCs/>
          <w:sz w:val="28"/>
          <w:szCs w:val="28"/>
        </w:rPr>
        <w:t>Федеральным законом № 540-ФЗ «О внесении изменений в Федеральный закон «О государственном контроле (надзоре) и муниципальном контроле в Российской Федерации»,</w:t>
      </w:r>
      <w:r w:rsidR="003568FD">
        <w:rPr>
          <w:rFonts w:ascii="Times New Roman" w:hAnsi="Times New Roman" w:cs="Times New Roman"/>
          <w:bCs/>
          <w:iCs/>
          <w:sz w:val="28"/>
          <w:szCs w:val="28"/>
        </w:rPr>
        <w:t xml:space="preserve"> в целях усовершенствования правового регулирования в сфере благоустройства территории муниципального образования Алапаевское,</w:t>
      </w:r>
      <w:r w:rsidRPr="00AE6F8E"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Алапаевское, Дума муниципального образования Алапаевское,  </w:t>
      </w:r>
    </w:p>
    <w:p w:rsidR="00541173" w:rsidRDefault="00541173" w:rsidP="00F1582F">
      <w:pPr>
        <w:pStyle w:val="10"/>
        <w:keepNext/>
        <w:keepLines/>
        <w:shd w:val="clear" w:color="auto" w:fill="auto"/>
        <w:spacing w:before="0" w:after="0" w:line="240" w:lineRule="auto"/>
        <w:ind w:firstLine="567"/>
        <w:jc w:val="both"/>
      </w:pPr>
    </w:p>
    <w:p w:rsidR="00676D0E" w:rsidRDefault="00D6317D" w:rsidP="00F1582F">
      <w:pPr>
        <w:pStyle w:val="10"/>
        <w:keepNext/>
        <w:keepLines/>
        <w:shd w:val="clear" w:color="auto" w:fill="auto"/>
        <w:spacing w:before="0" w:after="0" w:line="240" w:lineRule="auto"/>
        <w:jc w:val="both"/>
      </w:pPr>
      <w:r>
        <w:t>РЕШИЛА:</w:t>
      </w:r>
      <w:bookmarkEnd w:id="0"/>
    </w:p>
    <w:p w:rsidR="00536B5A" w:rsidRDefault="00536B5A" w:rsidP="00F1582F">
      <w:pPr>
        <w:pStyle w:val="10"/>
        <w:keepNext/>
        <w:keepLines/>
        <w:shd w:val="clear" w:color="auto" w:fill="auto"/>
        <w:spacing w:before="0" w:after="0" w:line="240" w:lineRule="auto"/>
        <w:ind w:firstLine="740"/>
        <w:jc w:val="both"/>
      </w:pPr>
    </w:p>
    <w:p w:rsidR="004D12D8" w:rsidRDefault="00DD2368" w:rsidP="00DD2368">
      <w:pPr>
        <w:pStyle w:val="30"/>
        <w:shd w:val="clear" w:color="auto" w:fill="auto"/>
        <w:spacing w:before="0" w:after="0" w:line="240" w:lineRule="auto"/>
        <w:jc w:val="both"/>
        <w:rPr>
          <w:b w:val="0"/>
          <w:i w:val="0"/>
        </w:rPr>
      </w:pPr>
      <w:r>
        <w:rPr>
          <w:b w:val="0"/>
          <w:i w:val="0"/>
        </w:rPr>
        <w:t xml:space="preserve">        </w:t>
      </w:r>
      <w:r w:rsidR="00CC78B8" w:rsidRPr="00990883">
        <w:rPr>
          <w:b w:val="0"/>
          <w:i w:val="0"/>
        </w:rPr>
        <w:t xml:space="preserve">1. </w:t>
      </w:r>
      <w:r w:rsidR="00AC72EB" w:rsidRPr="00990883">
        <w:rPr>
          <w:b w:val="0"/>
          <w:i w:val="0"/>
        </w:rPr>
        <w:t xml:space="preserve">Внести в </w:t>
      </w:r>
      <w:r w:rsidR="007D7BCF">
        <w:rPr>
          <w:b w:val="0"/>
          <w:i w:val="0"/>
        </w:rPr>
        <w:t xml:space="preserve">Правила благоустройства </w:t>
      </w:r>
      <w:r w:rsidR="00907D81" w:rsidRPr="00907D81">
        <w:rPr>
          <w:b w:val="0"/>
          <w:i w:val="0"/>
        </w:rPr>
        <w:t>территории муниципального образования Алапаевское</w:t>
      </w:r>
      <w:r w:rsidR="00AC72EB" w:rsidRPr="00990883">
        <w:rPr>
          <w:b w:val="0"/>
          <w:i w:val="0"/>
        </w:rPr>
        <w:t>, утвержденное Решением Думы</w:t>
      </w:r>
      <w:r w:rsidR="000D2B5F">
        <w:rPr>
          <w:b w:val="0"/>
          <w:i w:val="0"/>
        </w:rPr>
        <w:t xml:space="preserve"> муниципального образования Алапаевское</w:t>
      </w:r>
      <w:r w:rsidR="00AC72EB" w:rsidRPr="00990883">
        <w:rPr>
          <w:b w:val="0"/>
          <w:i w:val="0"/>
        </w:rPr>
        <w:t xml:space="preserve"> от </w:t>
      </w:r>
      <w:r w:rsidR="007D7BCF">
        <w:rPr>
          <w:b w:val="0"/>
          <w:i w:val="0"/>
        </w:rPr>
        <w:t>25</w:t>
      </w:r>
      <w:r w:rsidR="00EA401A">
        <w:rPr>
          <w:b w:val="0"/>
          <w:i w:val="0"/>
        </w:rPr>
        <w:t>.10.</w:t>
      </w:r>
      <w:r w:rsidR="00AC72EB" w:rsidRPr="00990883">
        <w:rPr>
          <w:b w:val="0"/>
          <w:i w:val="0"/>
        </w:rPr>
        <w:t>20</w:t>
      </w:r>
      <w:r w:rsidR="007D7BCF">
        <w:rPr>
          <w:b w:val="0"/>
          <w:i w:val="0"/>
        </w:rPr>
        <w:t>18</w:t>
      </w:r>
      <w:r w:rsidR="00AC72EB" w:rsidRPr="00990883">
        <w:rPr>
          <w:b w:val="0"/>
          <w:i w:val="0"/>
        </w:rPr>
        <w:t xml:space="preserve"> года №</w:t>
      </w:r>
      <w:r w:rsidR="00EA401A">
        <w:rPr>
          <w:b w:val="0"/>
          <w:i w:val="0"/>
        </w:rPr>
        <w:t xml:space="preserve"> </w:t>
      </w:r>
      <w:r w:rsidR="007D7BCF">
        <w:rPr>
          <w:b w:val="0"/>
          <w:i w:val="0"/>
        </w:rPr>
        <w:t>396</w:t>
      </w:r>
      <w:r w:rsidR="00AC72EB" w:rsidRPr="00990883">
        <w:rPr>
          <w:b w:val="0"/>
          <w:i w:val="0"/>
        </w:rPr>
        <w:t xml:space="preserve"> </w:t>
      </w:r>
      <w:r w:rsidR="00990883" w:rsidRPr="00990883">
        <w:rPr>
          <w:b w:val="0"/>
          <w:i w:val="0"/>
        </w:rPr>
        <w:t>«Об утверждении П</w:t>
      </w:r>
      <w:r w:rsidR="007D7BCF">
        <w:rPr>
          <w:b w:val="0"/>
          <w:i w:val="0"/>
        </w:rPr>
        <w:t>равил благоустройства</w:t>
      </w:r>
      <w:r w:rsidR="00907D81" w:rsidRPr="00907D81">
        <w:rPr>
          <w:b w:val="0"/>
          <w:i w:val="0"/>
        </w:rPr>
        <w:t xml:space="preserve"> территории муниципального образования Алапаевское</w:t>
      </w:r>
      <w:r w:rsidR="00990883">
        <w:rPr>
          <w:b w:val="0"/>
          <w:i w:val="0"/>
        </w:rPr>
        <w:t>»</w:t>
      </w:r>
      <w:r w:rsidR="00990883" w:rsidRPr="00990883">
        <w:rPr>
          <w:b w:val="0"/>
          <w:i w:val="0"/>
        </w:rPr>
        <w:t>, следующи</w:t>
      </w:r>
      <w:r w:rsidR="000554D4" w:rsidRPr="00990883">
        <w:rPr>
          <w:b w:val="0"/>
          <w:i w:val="0"/>
        </w:rPr>
        <w:t>е изменения</w:t>
      </w:r>
      <w:r w:rsidR="00AC72EB" w:rsidRPr="00990883">
        <w:rPr>
          <w:b w:val="0"/>
          <w:i w:val="0"/>
        </w:rPr>
        <w:t>:</w:t>
      </w:r>
    </w:p>
    <w:p w:rsidR="00307556" w:rsidRDefault="0031500A" w:rsidP="00DD2368">
      <w:pPr>
        <w:pStyle w:val="30"/>
        <w:shd w:val="clear" w:color="auto" w:fill="auto"/>
        <w:spacing w:before="0" w:after="0" w:line="240" w:lineRule="auto"/>
        <w:jc w:val="both"/>
        <w:rPr>
          <w:b w:val="0"/>
          <w:i w:val="0"/>
        </w:rPr>
      </w:pPr>
      <w:r>
        <w:rPr>
          <w:b w:val="0"/>
          <w:i w:val="0"/>
        </w:rPr>
        <w:t xml:space="preserve">      1.1. </w:t>
      </w:r>
      <w:r w:rsidR="00307556">
        <w:rPr>
          <w:b w:val="0"/>
          <w:i w:val="0"/>
        </w:rPr>
        <w:t>Пункт</w:t>
      </w:r>
      <w:r w:rsidR="00D600A0">
        <w:rPr>
          <w:b w:val="0"/>
          <w:i w:val="0"/>
        </w:rPr>
        <w:t xml:space="preserve">ы </w:t>
      </w:r>
      <w:r w:rsidR="00716DBA">
        <w:rPr>
          <w:b w:val="0"/>
          <w:i w:val="0"/>
        </w:rPr>
        <w:t>1 «Порядок и механизмы общественного участия в процессе благоустройства», 2 «Особые требования к доступности городской среды для маломобильных групп населения», 3 «Озеленение», 4 «Ограждение», 5 «Водные устройства», 6 «Уличное коммунально-бытовое оборудование»</w:t>
      </w:r>
      <w:r w:rsidR="00D600A0">
        <w:rPr>
          <w:b w:val="0"/>
          <w:i w:val="0"/>
        </w:rPr>
        <w:t xml:space="preserve"> </w:t>
      </w:r>
      <w:r w:rsidR="00307556">
        <w:rPr>
          <w:b w:val="0"/>
          <w:i w:val="0"/>
        </w:rPr>
        <w:t>Раздела 2 «</w:t>
      </w:r>
      <w:r w:rsidR="004C5A7D">
        <w:rPr>
          <w:b w:val="0"/>
          <w:i w:val="0"/>
        </w:rPr>
        <w:t>Благоустройство территории</w:t>
      </w:r>
      <w:r w:rsidR="00307556">
        <w:rPr>
          <w:b w:val="0"/>
          <w:i w:val="0"/>
        </w:rPr>
        <w:t xml:space="preserve">» </w:t>
      </w:r>
      <w:r w:rsidR="00D600A0">
        <w:rPr>
          <w:b w:val="0"/>
          <w:i w:val="0"/>
        </w:rPr>
        <w:t>изложить в новой редакции:</w:t>
      </w:r>
    </w:p>
    <w:p w:rsidR="00716DBA" w:rsidRDefault="003B4BA1" w:rsidP="00D600A0">
      <w:pPr>
        <w:pStyle w:val="30"/>
        <w:shd w:val="clear" w:color="auto" w:fill="auto"/>
        <w:spacing w:before="0" w:after="0" w:line="240" w:lineRule="auto"/>
        <w:ind w:firstLine="426"/>
        <w:jc w:val="both"/>
        <w:rPr>
          <w:b w:val="0"/>
          <w:i w:val="0"/>
        </w:rPr>
      </w:pPr>
      <w:r>
        <w:rPr>
          <w:b w:val="0"/>
          <w:i w:val="0"/>
        </w:rPr>
        <w:t xml:space="preserve"> </w:t>
      </w:r>
      <w:r w:rsidR="00D600A0">
        <w:rPr>
          <w:b w:val="0"/>
          <w:i w:val="0"/>
        </w:rPr>
        <w:t>«</w:t>
      </w:r>
      <w:r w:rsidR="00716DBA">
        <w:rPr>
          <w:b w:val="0"/>
          <w:i w:val="0"/>
        </w:rPr>
        <w:t>2.1. Порядок и механизмы общественного участия в процессе благоустройства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1.1. В целях обеспечения участия всех заинтересованных сторон, оптимального сочетания общественных интересов и профессиональной экспертизы реализуются следующие этапы:</w:t>
      </w:r>
    </w:p>
    <w:p w:rsidR="006B2367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 этап: максимизация общественного участия на этапе выявления общественного запроса и определения целей рассматриваемого проекта;</w:t>
      </w:r>
    </w:p>
    <w:p w:rsidR="00AB5066" w:rsidRDefault="00AB5066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066" w:rsidRPr="00E46894" w:rsidRDefault="00AB5066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lastRenderedPageBreak/>
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(или) открытых конкурсов;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3 этап: рассмотрение созданных вариантов с вовлечением всех субъектов городской среды, имеющих отношение к данной территории и данному вопросу;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4 этап: передача выбранной концепции на доработку специалистам, рассмотрение финального решения, в том числе усиление его эффективности и привлекательности с участием всех заинтересованных субъектов.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1.2. Для повышения уровня доступности информации о задачах и проектах в сфере благоустройства и комплексного развития городской среды на официальном сайте муниципального образования Алапаевское и (или) в средствах массовой информации публикуется актуальная информация о планирующихся изменениях и возможности участия в этом процессе. Обеспечивается возможность внесения гражданами и заинтересованными лицами своих предложений и мнений по существу обсуждаемых материалов проекта.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1.3. Информирование также может осуществляться посредством: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1)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объекте, в местах притяжения и скопления людей (общественные центры, знаковые места и площадки), в холлах значимых и социальных инфраструктурных объектов (поликлиники, дворцы культуры, библиотеки, спортивные центры);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2) индивидуальных приглашений участников встречи лично, по электронной почте или по телефону;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3) использования социальных сетей и других интернет-ресурсов;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4) установки интерактивных стендов с устройствами для заполнения и сбора небольших анкет, установки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1.4. Для совместного определения целей и задач по развитию территории, определения основных видов функциональных зон и их взаимного расположения на выбранной территории, обеспечения участия граждан и иных заинтересованных лиц в процессе принятия решений и реализации проектов комплексного благоустройства могут использоваться следующие формы общественного участия: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1) обсуждение - может использоваться для выяснения мнения граждан и иных заинтересованных лиц для определения целей и задач по развитию территории, определения основных видов функциональных зон и их взаимного расположения на выбранной территории, выборе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2) консультации - могут использоваться в выборе типов покрытий, с учетом функционального зонирования территории, предполагаемым типам озеленения, предполагаемым типам освещения и осветительного оборудования;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 xml:space="preserve">3) согласование - может использоваться для выработки проектных решений с участниками процесса проектирования и будущими пользователями, включая </w:t>
      </w:r>
      <w:r w:rsidRPr="00E46894">
        <w:rPr>
          <w:rFonts w:ascii="Times New Roman" w:hAnsi="Times New Roman" w:cs="Times New Roman"/>
          <w:sz w:val="28"/>
          <w:szCs w:val="28"/>
        </w:rPr>
        <w:lastRenderedPageBreak/>
        <w:t>местных жителей, предпринимателей, собственников соседних территорий и других заинтересованных сторон;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4) общественный контроль - может осуществляться над процессом реализации проекта, а также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проекта, в том числе для проведения регулярной оценки эксплуатации территории).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1.5. Механизмы общественного участия: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1) обсуждение проектов производится в интерактивном формате с использованием следующих инструментов: анкетирование, опросы, интервьюирование, организация проектных семинаров, проведение общественных обсуждений,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2) общественные обсуждения могут проводиться при участии опытного модератора, имеющего нейтральную позицию по отношению ко всем участникам проектного процесса;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3) информация о проекте и результатах предпроектного исследования публикуется в средствах массовой информации и (или) на официальном сайте муниципального образования Алапаевское не позднее чем за 14 дней до проведения общественного обсуждения. Сформированный отчет об общественных обсуждениях также публикуется на указанных информационных ресурсах;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4)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фото, видеофиксации, а также интерактивных порталов в сети Интернет, с учетом положений законов и иных нормативных правовых актов об обеспечении открытости информации и общественном контроле;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5)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 Алапаевское.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1.6. Участие лиц, осуществляющих предпринимательскую деятельность, в реализации комплексных проектов по благоустройству и созданию комфортной городской среды, заключается в следующем: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1) в создании и предоставлении разного рода услуг и сервисов для посетителей общественных пространств;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2) 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3) в строительстве, реконструкции, реставрации объектов недвижимости;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4) в производстве или размещении элементов благоустройства;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5) в комплексном благоустройстве отдельных территорий, прилегающих к территориям, благоустраиваемым за счет средств муниципального образования;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6) в организации мероприятий, обеспечивающих приток посетителей на создаваемые общественные пространства;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 xml:space="preserve">7) в организации уборки благоустроенных территорий, предоставлении </w:t>
      </w:r>
      <w:r w:rsidRPr="00E46894">
        <w:rPr>
          <w:rFonts w:ascii="Times New Roman" w:hAnsi="Times New Roman" w:cs="Times New Roman"/>
          <w:sz w:val="28"/>
          <w:szCs w:val="28"/>
        </w:rPr>
        <w:lastRenderedPageBreak/>
        <w:t>средств для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8) в иных формах.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1.6.1. В реализации комплексных проектов благоустройства могут принимать участие лица, осуществляющие предпринимательскую деятельность в различных сферах, в том числе в сфере строительства, предоставления услуг общественного питания, оказания туристических услуг, оказания услуг в сфере образования и культуры.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1.6.2. Лица, осуществляющие предпринимательскую деятельность, могут в любое время вовлекаться в реализацию комплексных проектов благоустройства, в том числе на стадии проектирования общественных пространств, подготовки технического задания, выбора зон для благоустройства.</w:t>
      </w:r>
    </w:p>
    <w:p w:rsidR="00716DBA" w:rsidRDefault="00716DBA" w:rsidP="006B2367">
      <w:pPr>
        <w:pStyle w:val="30"/>
        <w:shd w:val="clear" w:color="auto" w:fill="auto"/>
        <w:spacing w:before="0" w:after="0" w:line="240" w:lineRule="auto"/>
        <w:ind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 2.2. Особые требования к доступности городской среды для маломобильных групп населения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2.1. При проектировании, обустройстве и содержании объектов благоустройства жилой среды, улиц и дорог, объектов культурно-бытового обслуживания необходимо предусматривать доступность среды для маломобильных групп населения, в том числе оснащение этих объектов элементами и техническими средствами, способствующими передвижению маломобильных групп населения.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2.2. Проектирование, строительство, установка технических средств и оборудования, способствующих передвижению маломобильных групп населения, осуществляется при новом строительстве заказчиком в соответствии с утвержденной проектной документацией.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 xml:space="preserve">2.3. При разработке проектной документации объектов должны соблюдаться требования </w:t>
      </w:r>
      <w:hyperlink r:id="rId9">
        <w:r w:rsidRPr="00E46894">
          <w:rPr>
            <w:rFonts w:ascii="Times New Roman" w:hAnsi="Times New Roman" w:cs="Times New Roman"/>
            <w:sz w:val="28"/>
            <w:szCs w:val="28"/>
          </w:rPr>
          <w:t>СП 59.13330.2012</w:t>
        </w:r>
      </w:hyperlink>
      <w:r w:rsidRPr="00E46894">
        <w:rPr>
          <w:rFonts w:ascii="Times New Roman" w:hAnsi="Times New Roman" w:cs="Times New Roman"/>
          <w:sz w:val="28"/>
          <w:szCs w:val="28"/>
        </w:rPr>
        <w:t xml:space="preserve"> (актуализированная редакция СНиП 35-01-2001 Доступность зданий и сооружений для маломобильных групп населения), </w:t>
      </w:r>
      <w:hyperlink r:id="rId10">
        <w:r w:rsidRPr="00E46894">
          <w:rPr>
            <w:rFonts w:ascii="Times New Roman" w:hAnsi="Times New Roman" w:cs="Times New Roman"/>
            <w:sz w:val="28"/>
            <w:szCs w:val="28"/>
          </w:rPr>
          <w:t>СП 35-101-2001</w:t>
        </w:r>
      </w:hyperlink>
      <w:r w:rsidRPr="00E46894">
        <w:rPr>
          <w:rFonts w:ascii="Times New Roman" w:hAnsi="Times New Roman" w:cs="Times New Roman"/>
          <w:sz w:val="28"/>
          <w:szCs w:val="28"/>
        </w:rPr>
        <w:t xml:space="preserve"> "Проектирование зданий и сооружений с учетом доступности для маломобильных групп населения. Общие положения".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2.4. При новом строительстве, реконструкции, капитальном ремонте объектов улично-дорожной сети должны быть обеспечены следующие параметры: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2.4.1. Для маломобильных групп населения с поражением опорно-двигательного аппарата, в том числе передвигающихся на кресле-коляске или с дополнительными опорами, должны быть обеспечены параметры проходов и проездов: предельные уклоны профиля пути.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2.4.2. Для маломобильных групп населения с дефектами зрения, в том числе полностью слепых, должны быть обеспечены параметры путей их передвижения (с учетом габаритов пешехода с тростью, поводырем), поверхность не должна иметь препятствий различного характера (опоры, инженерное оборудование и т.п.), должно быть обеспечено получение необходимой звуковой и тактильной (осязательной) информации, обеспечен уровень освещения пешеходных путей.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2.4.3. Для маломобильных групп населения с дефектами слуха, в том числе полностью глухих, должна быть обеспечена хорошо различимая визуальная информация и созданы специальные элементы городской среды, позволяющие ориентироваться таким пешеходам.</w:t>
      </w:r>
    </w:p>
    <w:p w:rsidR="00716DBA" w:rsidRDefault="00716DBA" w:rsidP="006B2367">
      <w:pPr>
        <w:pStyle w:val="30"/>
        <w:shd w:val="clear" w:color="auto" w:fill="auto"/>
        <w:spacing w:before="0" w:after="0" w:line="240" w:lineRule="auto"/>
        <w:ind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 2.3. Озеленение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E46894">
        <w:rPr>
          <w:rFonts w:ascii="Times New Roman" w:hAnsi="Times New Roman" w:cs="Times New Roman"/>
          <w:sz w:val="28"/>
          <w:szCs w:val="28"/>
        </w:rPr>
        <w:t>3.1. К городским лесам относятся леса, расположенные на землях населенных пунктов муниципального образования Алапаевское.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3.2. В лесных отношениях участвуют органы местного самоуправления муниципального образования Алапаевское в пределах своих полномочий, установленных лесным законодательством.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3.3. Мероприятия по охране, защите, воспроизводству городских лесов осуществляются Администрацией муниципального образования Алапаевское в пределах полномочий, определенных лесным законодательством.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3.4. Использование городских лесов осуществляется в соответствии с установленными лесным законодательством видами использования лесов.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 xml:space="preserve">3.5. Использование городских лесов может ограничиваться только в случаях и в порядке, которые определены Лесным </w:t>
      </w:r>
      <w:hyperlink r:id="rId11">
        <w:r w:rsidRPr="00E4689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4689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3.6. Городские леса подлежат охране от загрязнения и иного негативного воздействия в соответствии с лесным законодательством и законодательством об охране окружающей среды.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3.7. Охрана городских лесов от загрязнения и иного негативного воздействия, а также воспроизводство городских лесов осуществляется Администрацией муниципального образования Алапаевское в пределах полномочий, определенных лесным законодательством и законодательством об охране окружающей среды.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3.8. Возмещение вреда, причиненного городским лесам и находящихся в них природным объектам, вследствие нарушения лесного законодательства, осуществляется добровольно или в судебном порядке.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3.9. По функциональному назначению все зеленые насаждения делятся на три группы: общего пользования, ограниченного пользования, специального назначения.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3.9.1. К насаждениям общего пользования относятся: парки культуры и отдыха, сады жилых кварталов и групп домов, скверы, бульвары, насаждения вдоль улиц и транспортных магистралей, набережные, береговые полосы водных объектов общего пользования, а также лесопарки.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3.9.2. К насаждениям ограниченного пользования относятся все остальные озелененные территории, расположенные внутри жилой и промышленной зоны: в жилых кварталах, на приусадебных участках, на участках школ, больниц, детских учреждений, учебных заведений, спортивных сооружений, а также на территории промышленных предприятий и организаций (исключение составляют парки, скверы и бульвары предприятий, открытые для посещения и отдыха населения: они относятся к насаждениям общего пользования).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3.9.3. К насаждениям специального назначения относятся защитные леса, санитарно-защитные и водоохранные зоны, кладбища, цветоводческие хозяйства.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3.10. Обязанности по содержанию и сохранности зеленых насаждений (учет, содержание, снос, обрезка, пересадка деревьев и кустарников) возлагаются: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3.10.1. На территориях с насаждениями общего пользования - на организацию, индивидуального предпринимателя, уполномоченного по содержанию на основании муниципального контракта (договора).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 xml:space="preserve">Формирование кроны деревьев, обрезка и вырубка деревьев и кустарников </w:t>
      </w:r>
      <w:r w:rsidRPr="00E46894">
        <w:rPr>
          <w:rFonts w:ascii="Times New Roman" w:hAnsi="Times New Roman" w:cs="Times New Roman"/>
          <w:sz w:val="28"/>
          <w:szCs w:val="28"/>
        </w:rPr>
        <w:lastRenderedPageBreak/>
        <w:t>на территории муниципального образования Алапаевское производится организацией, индивидуальным предпринимателем, уполномоченным по содержанию на основании муниципального контракта (договора).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3.10.2. На территориях с насаждениями ограниченного пользования: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3.10.2.1. Внутриквартальных, внутридворовых, придомовых территориях - на владельцев жилого фонда, управляющие компании, жилищно-эксплуатационные организации, ТСЖ, ЖСК.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3.10.2.2. На территориях предприятий, организаций, учреждений всех форм собственности - на соответствующих владельцев, арендаторов, балансодержателей объектов.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3.10.3. На территориях с насаждениями специального назначения - на руководителей организаций и предприятий, имеющих санитарно-защитные зоны, водоохранные, противопожарные и другие зоны.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3.10.4. На территориях вдоль подъездных железнодорожных путей предприятий, кладбищ, питомников и т.д. - на организации и учреждения, ответственные за их содержание.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3.10.5. На территориях, отведенных под застройку, - на руководителей организаций, которым отведены земельные участки, а со дня начала работ - на руководителей подрядных организаций.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3.10.6. На территориях частного сектора - на граждан, проживающих в населенных пунктах муниципального образования.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3.11. Физические и юридические лица, в собственности или в пользовании которых находятся земельные участки, должны обеспечивать содержание и сохранность зеленых насаждений, находящихся на этих участках, а именно: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3.11.1. Обеспечить своевременное проведение всех необходимых агротехнических мероприятий (полив газонов, цветников, насаждений, рыхление почвы, подрезка деревьев и кустарников, закрывающих видимость технических средств регулирования дорожного движения, подсев трав, скашивание травы).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3.11.2. Проведение санитарной и формовочной обрезки деревьев и кустарников, удаление деревьев и кустарников, посаженных с нарушением и причиняющих вред зданиям и сооружениям (</w:t>
      </w:r>
      <w:hyperlink r:id="rId12">
        <w:r w:rsidRPr="00E46894">
          <w:rPr>
            <w:rFonts w:ascii="Times New Roman" w:hAnsi="Times New Roman" w:cs="Times New Roman"/>
            <w:sz w:val="28"/>
            <w:szCs w:val="28"/>
          </w:rPr>
          <w:t>СНиП 2.07.01-89</w:t>
        </w:r>
      </w:hyperlink>
      <w:r w:rsidRPr="00E46894">
        <w:rPr>
          <w:rFonts w:ascii="Times New Roman" w:hAnsi="Times New Roman" w:cs="Times New Roman"/>
          <w:sz w:val="28"/>
          <w:szCs w:val="28"/>
        </w:rPr>
        <w:t xml:space="preserve"> "Градостроительство. Планировка и застройка городских и сельских поселений").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3.11.3. Проведение защиты деревьев, кустарников, травянистых растений и цветов от вредителей, болезней, повреждений, производить замазку ран и дупел на деревьях.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3.11.4. Проведение санитарной очистки территории от мусора, своевременного ремонта ограждений зеленых насаждений.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3.12. При производстве работ в зоне зеленых насаждений строительные или иные организации, индивидуальные предприниматели, граждане должны: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3.12.1. Не допускать складирования строительных материалов и грунта, стоянки машин и механизмов на газонах, цветниках, вблизи деревьев и кустарников (менее 1,5 м).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3.12.2. Принимать все меры по сохранности существующих зеленых насаждений.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3.12.3. Устраивать подъездные пути в зону строительных работ по свободным от посадок местам. Деревья и кустарники, находящиеся вблизи зоны производства работ и подъездных путей, ограждаются щитами или забором.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E46894">
        <w:rPr>
          <w:rFonts w:ascii="Times New Roman" w:hAnsi="Times New Roman" w:cs="Times New Roman"/>
          <w:sz w:val="28"/>
          <w:szCs w:val="28"/>
        </w:rPr>
        <w:t>3.12.4. Производить уборку территории зоны работ после окончания работ, вывозить строительный мусор и грунт, восстановить благоустройство и озеленение.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3.13. На площадях зеленых насаждений запрещено: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1) ходить и лежать на газонах и в молодых лесных посадках;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2) вырубать, спиливать, ломать деревья, кустарники, сучья и ветви, срывать листья и цветы, сбивать и собирать плоды;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3) разбивать палатки и разводить костры;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4) засорять газоны, цветники, дорожки и водоемы;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5) портить ограждения, скамейки, ограды;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6) добывать из деревьев сок, делать надрезы, надписи, приклеивать к деревьям объявления, номерные знаки, всякого рода указатели, провода, забивать в деревья крючки и гвозди для подвешивания гамаков, качелей, веревок, сушить белье на ветвях;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7) ездить на велосипедах, мотоциклах, лошадях, тракторах и автомашинах;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8)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9) парковать автотранспортные средства на газонах;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10) пасти скот;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11) производить строительные и ремонтные работы без ограждения зеленых насаждений щитами, гарантирующими защиту их от повреждений;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12) обнажать корни деревьев на расстоянии ближе 1,5 м от ствола и засыпать шейки деревьев землей или строительным мусором;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13) складировать на территории зеленых насаждений материалы, а также устраивать на прилегающих территориях склады материалов, в том числе способствующие распространению вредителей зеленых насаждений;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14) устраивать свалки мусора, снега и льда, сбрасывать снег с крыш на участки, имеющие зеленые насаждения, без принятия мер, обеспечивающих сохранность деревьев и кустарников;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15) добывать растительную землю, песок и производить другие раскопки;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16) выгуливать и отпускать с поводка собак в парках, лесопарках, скверах и иных территориях зеленых насаждений;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17) сжигать листву и мусор на территории общего пользования городского округа;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18) сбрасывать снег с крыш на участки, занятые насаждениями, без принятия мер, обеспечивающих сохранность деревьев и кустарников.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3.14. Уничтожение зеленых насаждений на территории муниципального образования Алапаевское запрещено.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3.15. Порядок организации озеленения территории муниципального образования Алапаевское: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3.15.1. Новые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реконструкцию объектов ландшафтной архитектуры следует производить по проектам (эскизам), согласованным с Администрацией муниципального образования Алапаевское.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3.15.2. Озеленение застраиваемых территорий выполняется в ближайший благоприятный агротехнический период, следующий за моментом ввода объекта в эксплуатацию.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E46894">
        <w:rPr>
          <w:rFonts w:ascii="Times New Roman" w:hAnsi="Times New Roman" w:cs="Times New Roman"/>
          <w:sz w:val="28"/>
          <w:szCs w:val="28"/>
        </w:rPr>
        <w:t>3.15.3. По окончании выполнения проекта озеленения объекта производится его приемка Администрацией муниципального образования Алапаевское и организацией, уполномоченной в сфере благоустройства на территории городского округа.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3.15.4. Разработку проекта строительства сооружений и прокладки коммуникаций надлежит выполнять с максимальным сохранением существующих зеленых насаждений.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3.15.5. При производстве строительных и земляных работ в зоне зеленых насаждений, с целью недопущения повреждения и уничтожения зеленых насаждений, строительные и другие организации обязаны: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3.15.5.1. Не допускать складирование строительных материалов и грунта, стоянки машин и механизмов на газонах, а также на расстоянии ближе 1,5 м от деревьев и 1,5 м от кустарников, а складирование горюче-смазочных материалов не ближе 10 м от деревьев и кустарников.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3.15.5.2. Отдельно стоящие деревья в зоне работ ограждать деревянными щитами, досками высотой 2 м, ограждения располагать треугольником на расстоянии 0,5 м от ствола и укреплять кольями, забитыми в землю на глубину не менее 0,5 м.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3.15.5.3. Группы и рядовые посадки деревьев и кустарников ограждать сплошным забором на расстоянии не менее 1,5 м от стволов деревьев.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3.15.5.4. При асфальтировании или мощении оставлять вокруг деревьев свободное пространство (мягкий круг) площадью не менее 2 кв. м с последующей установкой приствольной решетки.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3.15.5.5. При производстве раскопок в зоне корневой системы деревьев работы производить ниже расположения основных скелетных корней, т.е. не менее 1,5 м от поверхности почвы.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3.15.5.6. Подъездные пути в зону строительных работ устраивать по свободным от посадок местам, деревья и кустарники, находящиеся вблизи подъездных путей, оградить щитами или заборами.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3.15.5.7. После окончания строительных и земляных работ убираются и вывозятся строительный мусор и грунт; территория планируется, благоустраивается.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3.16. Снос зеленых насаждений проводится в соответствии с Порядком осуществления восстановительного озеленения и сноса зеленых насаждений на территории муниципального образования Алапаевское, утверждаемым постановлением Администрации МО Алапаевское.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 xml:space="preserve">(подп. 3.16 в ред. </w:t>
      </w:r>
      <w:hyperlink r:id="rId13">
        <w:r w:rsidRPr="00E46894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E46894">
        <w:rPr>
          <w:rFonts w:ascii="Times New Roman" w:hAnsi="Times New Roman" w:cs="Times New Roman"/>
          <w:sz w:val="28"/>
          <w:szCs w:val="28"/>
        </w:rPr>
        <w:t xml:space="preserve"> Думы муниципального образования Алапаевское от 25.04.2019 N 473)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 xml:space="preserve">3.16.1 - 3.16.4. Исключены. - </w:t>
      </w:r>
      <w:hyperlink r:id="rId14">
        <w:r w:rsidRPr="00E4689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E46894">
        <w:rPr>
          <w:rFonts w:ascii="Times New Roman" w:hAnsi="Times New Roman" w:cs="Times New Roman"/>
          <w:sz w:val="28"/>
          <w:szCs w:val="28"/>
        </w:rPr>
        <w:t xml:space="preserve"> Думы муниципального образования Алапаевское от 25.04.2019 N 473.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3.16.5. Порядок и выполнение восстановительной стоимости зеленых насаждений проводится в соответствии с Порядком осуществления восстановительного озеленения и сноса зеленых насаждений на территории муниципального образования Алапаевское, утверждаемым постановлением Администрации МО Алапаевское.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 xml:space="preserve">(подп. 3.16.5 в ред. </w:t>
      </w:r>
      <w:hyperlink r:id="rId15">
        <w:r w:rsidRPr="00E46894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E46894">
        <w:rPr>
          <w:rFonts w:ascii="Times New Roman" w:hAnsi="Times New Roman" w:cs="Times New Roman"/>
          <w:sz w:val="28"/>
          <w:szCs w:val="28"/>
        </w:rPr>
        <w:t xml:space="preserve"> Думы муниципального образования Алапаевское от 25.04.2019 N 473)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 xml:space="preserve">3.17. Эксплуатирующие организации производят вырубку или обрезку </w:t>
      </w:r>
      <w:r w:rsidRPr="00E46894">
        <w:rPr>
          <w:rFonts w:ascii="Times New Roman" w:hAnsi="Times New Roman" w:cs="Times New Roman"/>
          <w:sz w:val="28"/>
          <w:szCs w:val="28"/>
        </w:rPr>
        <w:lastRenderedPageBreak/>
        <w:t>деревьев в зоне обслуживаемых сетей (электрические сети, линии связи, газовые сети и т.п.) в соответствии с правилами безопасной эксплуатации объектов за счет собственных средств без взимания платы.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3.18. Оформление разрешительных документов на снос, пересадку, реконструкцию зеленых насаждений, на выполнение работ по уходу за зелеными насаждениями проводится в соответствии с Порядком осуществления восстановительного озеленения и сноса зеленых насаждений на территории муниципального образования Алапаевское, утверждаемым постановлением Администрации МО Алапаевское.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 xml:space="preserve">(подп. 3.18 в ред. </w:t>
      </w:r>
      <w:hyperlink r:id="rId16">
        <w:r w:rsidRPr="00E46894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E46894">
        <w:rPr>
          <w:rFonts w:ascii="Times New Roman" w:hAnsi="Times New Roman" w:cs="Times New Roman"/>
          <w:sz w:val="28"/>
          <w:szCs w:val="28"/>
        </w:rPr>
        <w:t xml:space="preserve"> Думы муниципального образования Алапаевское от 25.04.2019 N 473)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3.19. Снос деревьев и кустарников в зоне индивидуальной жилой застройки осуществляется собственниками земельных участков самостоятельно за счет собственных средств, без оформления разрешительных документов.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3.20. На территории муниципального образования Алапаевское запрещается: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1) осуществлять посадку тополей и других деревьев, засоряющих территорию и воздух во время цветения и плодоношения;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2) повреждение элементов и (или) объектов благоустройства (газонов, цветников, детских и спортивных площадок, инженерных коммуникаций), в том числе с использованием автотранспортных средств, строительной техники;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3) складирование листвы, снега, грязи, грунта и иного мусора у комлевой части деревьев, кустарников, складирование и хранение на землях общего пользования порубочных остатков обрезки и рубки зеленых насаждений;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4) установка строительного либо производственного оборудования на газонах, цветниках, детских и спортивных площадках.</w:t>
      </w:r>
    </w:p>
    <w:p w:rsidR="00D600A0" w:rsidRDefault="00716DBA" w:rsidP="00FA4DEE">
      <w:pPr>
        <w:pStyle w:val="30"/>
        <w:shd w:val="clear" w:color="auto" w:fill="auto"/>
        <w:spacing w:before="0" w:after="0" w:line="240" w:lineRule="auto"/>
        <w:ind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 </w:t>
      </w:r>
      <w:r w:rsidR="00D600A0">
        <w:rPr>
          <w:b w:val="0"/>
          <w:i w:val="0"/>
        </w:rPr>
        <w:t>2.</w:t>
      </w:r>
      <w:r>
        <w:rPr>
          <w:b w:val="0"/>
          <w:i w:val="0"/>
        </w:rPr>
        <w:t>4</w:t>
      </w:r>
      <w:r w:rsidR="00D600A0">
        <w:rPr>
          <w:b w:val="0"/>
          <w:i w:val="0"/>
        </w:rPr>
        <w:t xml:space="preserve">. </w:t>
      </w:r>
      <w:r>
        <w:rPr>
          <w:b w:val="0"/>
          <w:i w:val="0"/>
        </w:rPr>
        <w:t>Ограждение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E46894">
        <w:rPr>
          <w:rFonts w:ascii="Times New Roman" w:hAnsi="Times New Roman" w:cs="Times New Roman"/>
          <w:sz w:val="28"/>
          <w:szCs w:val="28"/>
        </w:rPr>
        <w:t>4.1. При установке ограждений обеспечивается: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1) прочность, обеспечивающая защиту пешеходов от наезда автомобилей;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2) модульность, позволяющая создавать конструкции любой формы;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3) наличие светоотражающих элементов, в местах возможного наезда автомобиля;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4) расположение ограды не далее 10 см от края газона;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5) использование нейтральных цветов (черный, белый, серый, темные оттенки других цветов) или естественного цвета используемого материала.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4.2. Установка ограждений должна производиться исходя из необходимости, определяемой условиями эксплуатации или охраны земельных участков, зданий и иных объектов, в соответствии с требованиями к их внешнему виду, установленными настоящими Правилами.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4.3. Требования к внешнему виду дорожных ограждений устанавливаются в соответствии с национальными стандартами.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4.4. Требования к внешнему виду ограждений объектов, расположенных в границах зон охраны объектов культурного наследия, устанавливаются в соответствии с режимами использования земель и градостроительными регламентами в границах данных зон.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 xml:space="preserve">4.5. В случае если требования к внешнему виду ограждений территорий и объектов, в том числе параметры таких ограждений, установлены нормативными правовыми актами Российской Федерации или Свердловской области, </w:t>
      </w:r>
      <w:r w:rsidRPr="00E46894">
        <w:rPr>
          <w:rFonts w:ascii="Times New Roman" w:hAnsi="Times New Roman" w:cs="Times New Roman"/>
          <w:sz w:val="28"/>
          <w:szCs w:val="28"/>
        </w:rPr>
        <w:lastRenderedPageBreak/>
        <w:t>требования к внешнему виду ограждений, установленные настоящими Правилами, применяются в части, не противоречащей таким нормативным правовым актам.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4.6. Основными видами ограждений являются: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прозрачные - ограждения, не препятствующие (препятствующие в незначительной степени) визуальному восприятию объектов, расположенных за ними, выполненные из металла (методом сварки, литья, ковки), дерева, иных материалов в виде решеток, сеток, 3D-панелей;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глухие - ограждения, исключающие возможность визуального восприятия объектов, расположенных за ними, выполненные из листовых материалов (металл, дерево, пластик), бетонных плит, звукопоглощающих панелей, кирпичей, блоков;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комбинированные - ограждения на цоколе, прозрачные ограждения с элементами вертикального озеленения, живые изгороди, штакетник металлический и (или) деревянный;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сплошные - ограждения,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территории, оборудованные запирающимися дверями, воротами, калитками и иными подобными устройствами ограничения доступа на огражденную территорию;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>ограждающие элементы - столбики, блоки (пластиковые водоналивные, бетонные), малые архитектурные формы, зеленые насаждения, подпорные стенки с установкой парапетных ограждений, участки рельефа;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94">
        <w:rPr>
          <w:rFonts w:ascii="Times New Roman" w:hAnsi="Times New Roman" w:cs="Times New Roman"/>
          <w:sz w:val="28"/>
          <w:szCs w:val="28"/>
        </w:rPr>
        <w:t xml:space="preserve">ограждающие устройства - устройства, предназначенные для временного ограничения прохода и (или) проезда на территорию (шлагбаумы, калитки, ворота и т.п.), устанавливаемые отдельно или в составе ограждений </w:t>
      </w:r>
      <w:hyperlink w:anchor="P315">
        <w:r w:rsidRPr="00E46894">
          <w:rPr>
            <w:rFonts w:ascii="Times New Roman" w:hAnsi="Times New Roman" w:cs="Times New Roman"/>
            <w:sz w:val="28"/>
            <w:szCs w:val="28"/>
          </w:rPr>
          <w:t>4.1</w:t>
        </w:r>
      </w:hyperlink>
      <w:r w:rsidRPr="00E46894">
        <w:rPr>
          <w:rFonts w:ascii="Times New Roman" w:hAnsi="Times New Roman" w:cs="Times New Roman"/>
          <w:sz w:val="28"/>
          <w:szCs w:val="28"/>
        </w:rPr>
        <w:t>. Ограждение должно содержаться в чистоте, в технически исправном состоянии собственниками (правообладателями) земельного участка, на котором данное ограждение установлено. Мойка производится по мере загрязнения, ремонт, окрашивание ограждения и его элементов производится по мере необходимости, но не реже одного раза в два года.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4.7. Установка ограждений, изготовленных из сетки-рабицы, допускается только на земельных участках, на которых расположены индивидуальные жилые дома, жилые дома блокированной застройки, а также на земельных участках, предназначенных для ведения садоводства, огородничества, личного подсобного хозяйства.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4.8.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4.9. Установка ограждений не должна препятствовать проходу посетителей к организациям, оказывающим услуги населению, расположенным в многоквартирных жилых домах.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4.10.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 xml:space="preserve">4.11. Ограждения в границах квартала по всей протяженности обращенных к улице сторон должны иметь единообразный вид, высоту и </w:t>
      </w:r>
      <w:r w:rsidRPr="00E46894">
        <w:rPr>
          <w:rFonts w:ascii="Times New Roman" w:hAnsi="Times New Roman" w:cs="Times New Roman"/>
          <w:sz w:val="28"/>
          <w:szCs w:val="28"/>
        </w:rPr>
        <w:lastRenderedPageBreak/>
        <w:t>цветовое решение, гармонирующее с окружающей застройкой; ограждения не должны иметь сколов облицовки, трещин, поврежденных, деформированных или отсутствующих элементов.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4.12. Поверхность ограждений должна быть окрашена или иным образом защищена от воздействия атмосферных осадков. Не допускается фрагментарная окраска ограждений.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4.13. Ограждения должны иметь вид, соответствующий требованиям, установленным в зависимости от назначения объектов, расположенных на ограждаемой территории (Таблица).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188"/>
        <w:gridCol w:w="3827"/>
      </w:tblGrid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188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Объект, расположенный на ограждаемой территории</w:t>
            </w:r>
          </w:p>
        </w:tc>
        <w:tc>
          <w:tcPr>
            <w:tcW w:w="3827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Вид и параметры ограждений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Многоквартирные жилые дома среднеэтажной и многоэтажной застройки, за исключением застройки следующих типов:</w:t>
            </w:r>
          </w:p>
          <w:p w:rsidR="006B2367" w:rsidRPr="00E46894" w:rsidRDefault="006B2367" w:rsidP="006B236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- квартальная застройка, образующая замкнутый периметр, при условии отсутствия внутри квартала объектов общественного назначения и транзитных пешеходных путей;</w:t>
            </w:r>
          </w:p>
          <w:p w:rsidR="006B2367" w:rsidRPr="00E46894" w:rsidRDefault="006B2367" w:rsidP="006B236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- жилая застройка, образующая замкнутое единое дворовое пространство, при условии отсутствия внутри двора объектов общественного назначения и транзитных пешеходных путей;</w:t>
            </w:r>
          </w:p>
          <w:p w:rsidR="006B2367" w:rsidRPr="00E46894" w:rsidRDefault="006B2367" w:rsidP="006B236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- многоквартирные жилые дома, построенные во исполнение договоров застроенных территорий, граничащие с ветхим и аварийным жилым фондом, подлежащим реконструкции</w:t>
            </w:r>
          </w:p>
        </w:tc>
        <w:tc>
          <w:tcPr>
            <w:tcW w:w="3827" w:type="dxa"/>
          </w:tcPr>
          <w:p w:rsidR="0009673F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 xml:space="preserve">розрачные ограждения высотой не более 0,9 м, ограждающие элементы высотой не более 0,75 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2367" w:rsidRPr="00E46894" w:rsidRDefault="006B2367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Установка сплошных ограждений не допускается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Многоквартирные жилые дома средней и многоэтажной застройки следующих типов:</w:t>
            </w:r>
          </w:p>
          <w:p w:rsidR="006B2367" w:rsidRPr="00E46894" w:rsidRDefault="006B2367" w:rsidP="006B236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- квартальная застройка, образующая замкнутый периметр, при условии отсутствия внутри квартала объектов общественного назначения и транзитных пешеходных путей;</w:t>
            </w:r>
          </w:p>
          <w:p w:rsidR="006B2367" w:rsidRPr="00E46894" w:rsidRDefault="006B2367" w:rsidP="006B236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- жилая застройка, образующая замкнутое единое дворовое пространство, при условии отсутствия внутри двора объектов общественного назначения и транзитных пешеходных путей;</w:t>
            </w:r>
          </w:p>
          <w:p w:rsidR="006B2367" w:rsidRPr="00E46894" w:rsidRDefault="006B2367" w:rsidP="006B236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 xml:space="preserve">- многоквартирные жилые дома, построенные во исполнение договоров 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застроенных территорий, граничащие с ветхим и аварийным жилым фондом, подлежащим реконструкции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граждающие устройства, прозрачные ограждения высотой не более 1,6 м, ограждающие элементы высотой не более 0,75 м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Индивидуальные жилые дома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граждения высотой не более 1,8 м, решетчатые (прозрачные) несплошные</w:t>
            </w:r>
          </w:p>
        </w:tc>
      </w:tr>
      <w:tr w:rsidR="006B2367" w:rsidRPr="00E46894" w:rsidTr="0009673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88" w:type="dxa"/>
            <w:tcBorders>
              <w:bottom w:val="nil"/>
            </w:tcBorders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Жилые дома блокированной застройки</w:t>
            </w:r>
          </w:p>
        </w:tc>
        <w:tc>
          <w:tcPr>
            <w:tcW w:w="3827" w:type="dxa"/>
            <w:tcBorders>
              <w:bottom w:val="nil"/>
            </w:tcBorders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граждения высотой не более 1,8 м, решетчатые (прозрачнее) несплошные;</w:t>
            </w:r>
          </w:p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вдоль общего фасада - единые по внешнему виду, высотой не более 1,8 м, решетчатые (прозрачные) несплошные</w:t>
            </w:r>
          </w:p>
        </w:tc>
      </w:tr>
      <w:tr w:rsidR="006B2367" w:rsidRPr="00E46894" w:rsidTr="0009673F">
        <w:tblPrEx>
          <w:tblBorders>
            <w:insideH w:val="nil"/>
          </w:tblBorders>
        </w:tblPrEx>
        <w:tc>
          <w:tcPr>
            <w:tcW w:w="9639" w:type="dxa"/>
            <w:gridSpan w:val="3"/>
            <w:tcBorders>
              <w:top w:val="nil"/>
            </w:tcBorders>
          </w:tcPr>
          <w:p w:rsidR="006B2367" w:rsidRPr="00E46894" w:rsidRDefault="006B2367" w:rsidP="006B236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 xml:space="preserve">(п. 4 в ред. </w:t>
            </w:r>
            <w:hyperlink r:id="rId17">
              <w:r w:rsidRPr="00E46894">
                <w:rPr>
                  <w:rFonts w:ascii="Times New Roman" w:hAnsi="Times New Roman" w:cs="Times New Roman"/>
                  <w:sz w:val="28"/>
                  <w:szCs w:val="28"/>
                </w:rPr>
                <w:t>Решения</w:t>
              </w:r>
            </w:hyperlink>
            <w:r w:rsidRPr="00E46894">
              <w:rPr>
                <w:rFonts w:ascii="Times New Roman" w:hAnsi="Times New Roman" w:cs="Times New Roman"/>
                <w:sz w:val="28"/>
                <w:szCs w:val="28"/>
              </w:rPr>
              <w:t xml:space="preserve"> Думы муниципального образования Алапаевское от 26.05.2022 N 76)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Здания дошкольных образовательных организаций, общеобразовательных организаций, организаций здравоохранения (за исключением стационаров психиатрического и инфекционного профиля)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розрачные ограждения высотой не более 1,8 м, решетчатые (прозрачные) несплошные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Здания организаций здравоохранения - стационаров психиатрического и инфекционного профиля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лухие ограждения высотой не более 2 м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Торгово-развлекательные и деловые центры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граждающие элементы высотой не более 0,75 м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Административные и общественно-деловые здания, на территории которых установлен ограниченный режим доступа в соответствии с законодательством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розрачные ограждения высотой не более 2 м, ограждающие элементы высотой не более 0,75 м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Здания и сооружения общественного назначения, на территории которых не установлен ограниченный режим доступа в соответствии с законодательством (здания, в которых размещаются организации культуры и искусства, здания транспортного обслуживания населения, спортивные комплексы и т.п.)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розрачные ограждения высотой не более 0,9 м, ограждающие элементы высотой не более 0,75 м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Объекты сервисного обслуживания 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автотранспорта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 xml:space="preserve">розрачные ограждения 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высотой не более 1,6 м, ограждающие элементы высотой не более 0,75 м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Промышленные, производственно-коммунальные предприятия, не являющиеся опасными производственными объектами, складские комплексы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розрачные ограждения высотой не более 2 м, ограждающие элементы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Промышленные, производственно-коммунальные предприятия, являющиеся опасными производственными объектами, предприятия, организации, для функционирования которых законодательством установлены дополнительные меры безопасности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розрачные и глухие ограждения высотой не более 2 м, ограждающие элементы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Парки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розрачные ограждения высотой не более 2,5 м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Скверы, бульвары, пешеходные улицы, набережные</w:t>
            </w:r>
          </w:p>
        </w:tc>
        <w:tc>
          <w:tcPr>
            <w:tcW w:w="3827" w:type="dxa"/>
          </w:tcPr>
          <w:p w:rsidR="00263C85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розрачные ограждения высотой не более 0,9 м, ограждающие элементы высотой не более 0,75 м.</w:t>
            </w:r>
          </w:p>
          <w:p w:rsidR="006B2367" w:rsidRPr="00E46894" w:rsidRDefault="00263C85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тановка сплошных ограждений не допускается</w:t>
            </w:r>
          </w:p>
        </w:tc>
      </w:tr>
      <w:tr w:rsidR="006B2367" w:rsidRPr="00E46894" w:rsidTr="000C79D9">
        <w:tc>
          <w:tcPr>
            <w:tcW w:w="624" w:type="dxa"/>
          </w:tcPr>
          <w:p w:rsidR="006B2367" w:rsidRPr="00E46894" w:rsidRDefault="006B2367" w:rsidP="000C79D9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Строительные площадки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лухие ограждения высотой не более 2 м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Наземные плоскостные стоянки автомобилей открытого типа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граждающие элементы высотой не более 0,75 м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Спортивные площадки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розрачные ограждения высотой не более 2,0 м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Детские игровые площадки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розрачные ограждения высотой не более 1,6 м</w:t>
            </w:r>
          </w:p>
        </w:tc>
      </w:tr>
      <w:tr w:rsidR="006B2367" w:rsidRPr="00E46894" w:rsidTr="0009673F">
        <w:tc>
          <w:tcPr>
            <w:tcW w:w="624" w:type="dxa"/>
          </w:tcPr>
          <w:p w:rsidR="006B2367" w:rsidRPr="00E46894" w:rsidRDefault="006B2367" w:rsidP="006B236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88" w:type="dxa"/>
          </w:tcPr>
          <w:p w:rsidR="006B2367" w:rsidRPr="00E46894" w:rsidRDefault="006B2367" w:rsidP="00C1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894">
              <w:rPr>
                <w:rFonts w:ascii="Times New Roman" w:hAnsi="Times New Roman" w:cs="Times New Roman"/>
                <w:sz w:val="28"/>
                <w:szCs w:val="28"/>
              </w:rPr>
              <w:t>Контейнерные площадки для сбора твердых коммунальных отходов и мусора</w:t>
            </w:r>
          </w:p>
        </w:tc>
        <w:tc>
          <w:tcPr>
            <w:tcW w:w="3827" w:type="dxa"/>
          </w:tcPr>
          <w:p w:rsidR="006B2367" w:rsidRPr="00E46894" w:rsidRDefault="0009673F" w:rsidP="0009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B2367" w:rsidRPr="00E46894">
              <w:rPr>
                <w:rFonts w:ascii="Times New Roman" w:hAnsi="Times New Roman" w:cs="Times New Roman"/>
                <w:sz w:val="28"/>
                <w:szCs w:val="28"/>
              </w:rPr>
              <w:t>лухие и комбинированные ограждения высотой не более 1,5 м, специализированные навесы</w:t>
            </w:r>
          </w:p>
        </w:tc>
      </w:tr>
    </w:tbl>
    <w:p w:rsidR="00D600A0" w:rsidRDefault="00D600A0" w:rsidP="006B2367">
      <w:pPr>
        <w:pStyle w:val="30"/>
        <w:shd w:val="clear" w:color="auto" w:fill="auto"/>
        <w:spacing w:before="0" w:after="0" w:line="240" w:lineRule="auto"/>
        <w:ind w:firstLine="567"/>
        <w:jc w:val="both"/>
        <w:rPr>
          <w:b w:val="0"/>
          <w:i w:val="0"/>
        </w:rPr>
      </w:pPr>
      <w:r>
        <w:rPr>
          <w:b w:val="0"/>
          <w:i w:val="0"/>
        </w:rPr>
        <w:t>2.</w:t>
      </w:r>
      <w:r w:rsidR="00716DBA">
        <w:rPr>
          <w:b w:val="0"/>
          <w:i w:val="0"/>
        </w:rPr>
        <w:t>5</w:t>
      </w:r>
      <w:r>
        <w:rPr>
          <w:b w:val="0"/>
          <w:i w:val="0"/>
        </w:rPr>
        <w:t>.</w:t>
      </w:r>
      <w:r w:rsidR="00716DBA">
        <w:rPr>
          <w:b w:val="0"/>
          <w:i w:val="0"/>
        </w:rPr>
        <w:t xml:space="preserve"> Водные устройства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 xml:space="preserve">5.1. К водным устройствам относятся: фонтаны, питьевые фонтанчики, бюветы,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</w:t>
      </w:r>
      <w:r w:rsidRPr="00E46894">
        <w:rPr>
          <w:rFonts w:ascii="Times New Roman" w:hAnsi="Times New Roman" w:cs="Times New Roman"/>
          <w:sz w:val="28"/>
          <w:szCs w:val="28"/>
        </w:rPr>
        <w:lastRenderedPageBreak/>
        <w:t>водосливными трубами, отводящими избыток воды в дренажную сеть и ливневую канализацию.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5.2. Место размещения питьевого фонтанчика и подход к нему оборудуются твердым видом покрытия, высота питьевого фонтанчика должна составлять не более 90 см для взрослых и не более 70 см для детей.</w:t>
      </w:r>
    </w:p>
    <w:p w:rsidR="006B2367" w:rsidRPr="00E46894" w:rsidRDefault="006B2367" w:rsidP="00FA4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5.3. Собственник, а также иной правообладатель водного устройства обязан содержать его в чистоте, мойку производить по мере загрязнения, устранять загрязнения прилегающей территории, возникшие при его эксплуатации.</w:t>
      </w:r>
    </w:p>
    <w:p w:rsidR="00D600A0" w:rsidRDefault="00716DBA" w:rsidP="00FA4DEE">
      <w:pPr>
        <w:pStyle w:val="30"/>
        <w:shd w:val="clear" w:color="auto" w:fill="auto"/>
        <w:spacing w:before="0" w:after="0" w:line="240" w:lineRule="auto"/>
        <w:ind w:firstLine="567"/>
        <w:jc w:val="both"/>
        <w:rPr>
          <w:b w:val="0"/>
          <w:i w:val="0"/>
        </w:rPr>
      </w:pPr>
      <w:r>
        <w:rPr>
          <w:b w:val="0"/>
          <w:i w:val="0"/>
        </w:rPr>
        <w:t>2.6</w:t>
      </w:r>
      <w:r w:rsidR="00D600A0">
        <w:rPr>
          <w:b w:val="0"/>
          <w:i w:val="0"/>
        </w:rPr>
        <w:t>.</w:t>
      </w:r>
      <w:r>
        <w:rPr>
          <w:b w:val="0"/>
          <w:i w:val="0"/>
        </w:rPr>
        <w:t xml:space="preserve"> Уличное коммунально-бытовое оборудование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6.1. Уличное коммунально-бытовое оборудование представлено различными видами мусоросборников - бункерами-накопителями, контейнерами, урнами. Основными требованиями при выборе вида коммунально-бытового оборудования являются: экологичность, безопасность, удобство в пользовании, легкость очистки, опрятный внешний вид.</w:t>
      </w:r>
    </w:p>
    <w:p w:rsidR="006B2367" w:rsidRPr="00E46894" w:rsidRDefault="006B2367" w:rsidP="006B2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6.2. Для сбора мусора на улицах, площадях, объектах рекреации устанавливаются урны у входов: в объекты торговли и оказания услуг, другие учреждения общественного назначения, жилые многоквартирные дома. Интервал при расстановке урн (без учета обязательной расстановки у вышеперечисленных объектов) должен составлять: на основных пешеходных коммуникациях - не более 60 м, других территориях муниципального образования - не более 100 м. На рекреационных территориях расстановка урн предусматривается у скамей, некапитальных объектов, ориентированных на продажу продуктов питания. Кроме того, урны следует устанавливать на остановках общественного транспорта.</w:t>
      </w:r>
    </w:p>
    <w:p w:rsidR="006B2367" w:rsidRPr="00E46894" w:rsidRDefault="006B2367" w:rsidP="006B236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6894">
        <w:rPr>
          <w:rFonts w:ascii="Times New Roman" w:hAnsi="Times New Roman" w:cs="Times New Roman"/>
          <w:sz w:val="28"/>
          <w:szCs w:val="28"/>
        </w:rPr>
        <w:t>6.3. Собственник, а также иной правообладатель уличного коммунально-бытового оборудования обязан содержать его в чистоте, мойку производить по мере загрязнения, окрашивать по мере возникновения дефектов лакокрасочного покрытия.</w:t>
      </w:r>
    </w:p>
    <w:p w:rsidR="000D2B5F" w:rsidRDefault="004A4F97" w:rsidP="00E947C0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73AD">
        <w:rPr>
          <w:rFonts w:ascii="Times New Roman" w:hAnsi="Times New Roman" w:cs="Times New Roman"/>
          <w:sz w:val="28"/>
          <w:szCs w:val="28"/>
        </w:rPr>
        <w:t>1.</w:t>
      </w:r>
      <w:r w:rsidR="00D600A0">
        <w:rPr>
          <w:rFonts w:ascii="Times New Roman" w:hAnsi="Times New Roman" w:cs="Times New Roman"/>
          <w:sz w:val="28"/>
          <w:szCs w:val="28"/>
        </w:rPr>
        <w:t>2</w:t>
      </w:r>
      <w:r w:rsidR="00DF73AD">
        <w:rPr>
          <w:rFonts w:ascii="Times New Roman" w:hAnsi="Times New Roman" w:cs="Times New Roman"/>
          <w:sz w:val="28"/>
          <w:szCs w:val="28"/>
        </w:rPr>
        <w:t>.</w:t>
      </w:r>
      <w:r w:rsidR="00DD2368">
        <w:rPr>
          <w:rFonts w:ascii="Times New Roman" w:hAnsi="Times New Roman" w:cs="Times New Roman"/>
          <w:sz w:val="28"/>
          <w:szCs w:val="28"/>
        </w:rPr>
        <w:t xml:space="preserve"> </w:t>
      </w:r>
      <w:r w:rsidR="00D600A0">
        <w:rPr>
          <w:rFonts w:ascii="Times New Roman" w:hAnsi="Times New Roman" w:cs="Times New Roman"/>
          <w:sz w:val="28"/>
          <w:szCs w:val="28"/>
        </w:rPr>
        <w:t>Раздел 2 дополнить пунктом 2.2</w:t>
      </w:r>
      <w:r w:rsidR="003B4BA1">
        <w:rPr>
          <w:rFonts w:ascii="Times New Roman" w:hAnsi="Times New Roman" w:cs="Times New Roman"/>
          <w:sz w:val="28"/>
          <w:szCs w:val="28"/>
        </w:rPr>
        <w:t>5</w:t>
      </w:r>
      <w:r w:rsidR="00D600A0">
        <w:rPr>
          <w:rFonts w:ascii="Times New Roman" w:hAnsi="Times New Roman" w:cs="Times New Roman"/>
          <w:sz w:val="28"/>
          <w:szCs w:val="28"/>
        </w:rPr>
        <w:t xml:space="preserve">. </w:t>
      </w:r>
      <w:r w:rsidR="003B4BA1">
        <w:rPr>
          <w:rFonts w:ascii="Times New Roman" w:hAnsi="Times New Roman" w:cs="Times New Roman"/>
          <w:sz w:val="28"/>
          <w:szCs w:val="28"/>
        </w:rPr>
        <w:t>Антенно-мачтовые сооружения связи</w:t>
      </w:r>
      <w:r w:rsidR="00716DBA">
        <w:rPr>
          <w:rFonts w:ascii="Times New Roman" w:hAnsi="Times New Roman" w:cs="Times New Roman"/>
          <w:sz w:val="28"/>
          <w:szCs w:val="28"/>
        </w:rPr>
        <w:t xml:space="preserve"> </w:t>
      </w:r>
      <w:r w:rsidR="00D600A0">
        <w:rPr>
          <w:rFonts w:ascii="Times New Roman" w:hAnsi="Times New Roman" w:cs="Times New Roman"/>
          <w:sz w:val="28"/>
          <w:szCs w:val="28"/>
        </w:rPr>
        <w:t>следующе</w:t>
      </w:r>
      <w:r w:rsidR="00716DBA">
        <w:rPr>
          <w:rFonts w:ascii="Times New Roman" w:hAnsi="Times New Roman" w:cs="Times New Roman"/>
          <w:sz w:val="28"/>
          <w:szCs w:val="28"/>
        </w:rPr>
        <w:t>го содержания</w:t>
      </w:r>
      <w:r w:rsidR="00D600A0">
        <w:rPr>
          <w:rFonts w:ascii="Times New Roman" w:hAnsi="Times New Roman" w:cs="Times New Roman"/>
          <w:sz w:val="28"/>
          <w:szCs w:val="28"/>
        </w:rPr>
        <w:t>:</w:t>
      </w:r>
    </w:p>
    <w:p w:rsidR="003B4BA1" w:rsidRDefault="003B4BA1" w:rsidP="003B4BA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«2.25. Антенно-мачтовые сооружения связи.</w:t>
      </w:r>
    </w:p>
    <w:p w:rsidR="00CB3ECC" w:rsidRPr="00861EE6" w:rsidRDefault="003B4BA1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2.25.1. </w:t>
      </w:r>
      <w:r w:rsidR="00CB3ECC"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Требования к антенно-мачтовым сооружениям связи распространяются на антенно-мачтовые сооружения следующих типов: столб (антенная опора), башня, мачта, опора двойного назначения, имеющие в качестве основного назначения размещение оборудования подвижной радиотелефонной связи (ПРТС), с высотой до 50 метров, имеющие металлическую конструкцию на бетонном основании (фундаменте), не являющиеся особо опасными, технически сложными объектами связи, для размещения которых не требуется получение разрешения на строительство и разрешения на ввод объекта в эксплуатацию.</w:t>
      </w:r>
    </w:p>
    <w:p w:rsidR="00CB3ECC" w:rsidRPr="00861EE6" w:rsidRDefault="00CB3ECC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2.25.2. Размещение антенно-мачтовых сооружений связи на территории муниципального образования Алапаевское допускается при соблюдении следующих требований:</w:t>
      </w:r>
    </w:p>
    <w:p w:rsidR="00CB3ECC" w:rsidRPr="00861EE6" w:rsidRDefault="00CB3ECC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1) фундаменты опор антенно-мачтовых сооружений связи необходимо размещать на нормативном расстоянии от существующих сетей инженерно- технического обеспечения в соответствии с требованиями п. 12.35 СП 42.13330.2016 «Градостроительство. Планировка и застройка городских и сельских поселений»;</w:t>
      </w:r>
    </w:p>
    <w:p w:rsidR="00CB3ECC" w:rsidRPr="00861EE6" w:rsidRDefault="00CB3ECC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2) фундаменты опор антенно-мачтовых сооружений связи необходимо размещать на нормативном расстоянии от существующих зеленых насаждений в соответствии с п. 9.6 СП 42.13330.2016 «Градостроительство. Планировка и застройка городских и сельских поселений»;</w:t>
      </w:r>
    </w:p>
    <w:p w:rsidR="00CB3ECC" w:rsidRPr="00861EE6" w:rsidRDefault="00CB3ECC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3) антенно-мачтовое сооружение связи пределами треугольника видимости в соответствии с требованиями п. 11.16 СП 42.13330.2016 «Градостроительство. Планировка и застройка городских и сельских поселений» и п. 7.1 ГОСТ Р 50597 Национальный стандарт РФ «Дороги автомобильные и улицы»;</w:t>
      </w:r>
    </w:p>
    <w:p w:rsidR="00CB3ECC" w:rsidRPr="00861EE6" w:rsidRDefault="00CB3ECC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4) антенно-мачтовое сооружение за пределами границ проезжей части, пешеходного тротуара, велодорожки в соответствии с п. 1.5 Правил дорожного Постановлением Правительства Российской Федерации от 23.10.1993 № 1090;</w:t>
      </w:r>
    </w:p>
    <w:p w:rsidR="00CB3ECC" w:rsidRPr="00861EE6" w:rsidRDefault="00CB3ECC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5) антенно-мачтовое сооружение связи не должно создавать препятствий на путях следования пешеходов, велосипедистов, маломобильных групп населения, специализированной техники.</w:t>
      </w:r>
    </w:p>
    <w:p w:rsidR="00CB3ECC" w:rsidRPr="00861EE6" w:rsidRDefault="00CB3ECC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2.25.3. Не допускается размещение антенно-мачтовых сооружений: </w:t>
      </w:r>
    </w:p>
    <w:p w:rsidR="00CB3ECC" w:rsidRPr="00861EE6" w:rsidRDefault="00CB3ECC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1) в границах планируемого размещения проектируемых наземных и подземных инженерных коммуникаций, и сооружений в соответствии с данными сводного Плана наземных и подземных муниципального образования Алапаевское;</w:t>
      </w:r>
    </w:p>
    <w:p w:rsidR="00CB3ECC" w:rsidRPr="00861EE6" w:rsidRDefault="00CB3ECC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2) в границах планируемого размещения соответствии с утвержденной или разрабатываемой документацией по планировке территории;</w:t>
      </w:r>
    </w:p>
    <w:p w:rsidR="00CB3ECC" w:rsidRPr="00861EE6" w:rsidRDefault="00CB3ECC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3) в местах размещения парковок (парковочных мест), на отстойно- разворотных площадках общественного транспорта, на проезжих частях улиц и дорог, велосипедных дорожках, посадочных площадках остановочных пунктов;</w:t>
      </w:r>
    </w:p>
    <w:p w:rsidR="00CB3ECC" w:rsidRPr="00861EE6" w:rsidRDefault="00CB3ECC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4) на существующих цветниках, парках, скверах, бульварах, набережных;</w:t>
      </w:r>
    </w:p>
    <w:p w:rsidR="00CB3ECC" w:rsidRPr="00861EE6" w:rsidRDefault="00CB3ECC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5) на путях движения пешеходных потоков, в том числе движения инвалидов и других маломобильных групп населения;</w:t>
      </w:r>
    </w:p>
    <w:p w:rsidR="00CB3ECC" w:rsidRPr="00861EE6" w:rsidRDefault="00CB3ECC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6) на детских игровых, детских спортивных площадках и спортивных площадках;</w:t>
      </w:r>
    </w:p>
    <w:p w:rsidR="00CB3ECC" w:rsidRPr="00861EE6" w:rsidRDefault="00CB3ECC" w:rsidP="00CB3E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7) в границах пожарных проездов и подъездных путей к зданиям и сооружениям для пожарной техники, специальных функциональными проездами и подъездами.».</w:t>
      </w:r>
    </w:p>
    <w:p w:rsidR="00CB3ECC" w:rsidRPr="00861EE6" w:rsidRDefault="00CB3ECC" w:rsidP="00CB3ECC">
      <w:pPr>
        <w:shd w:val="clear" w:color="auto" w:fill="FFFFFF"/>
        <w:ind w:left="-284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3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2.25.4. Согласно требованиям СанПиН 2.1.8/2.2.4.1383-03:</w:t>
      </w:r>
    </w:p>
    <w:p w:rsidR="00CB3ECC" w:rsidRPr="00861EE6" w:rsidRDefault="00CB3ECC" w:rsidP="00CB3ECC">
      <w:pPr>
        <w:shd w:val="clear" w:color="auto" w:fill="FFFFFF"/>
        <w:ind w:left="-284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3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>Не требуется получения санитарно-эпидемиологического заключения на размещение, ввод в эксплуатацию и эксплуатацию ПРТО с эффективной излучаемой мощностью не более:</w:t>
      </w:r>
    </w:p>
    <w:p w:rsidR="00CB3ECC" w:rsidRPr="00861EE6" w:rsidRDefault="00CB3ECC" w:rsidP="00CB3ECC">
      <w:pPr>
        <w:shd w:val="clear" w:color="auto" w:fill="FFFFFF"/>
        <w:ind w:left="-284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3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>200 Вт - в диапазоне частот 30 кГц— 3 МГц;</w:t>
      </w:r>
    </w:p>
    <w:p w:rsidR="00CB3ECC" w:rsidRPr="00861EE6" w:rsidRDefault="00CB3ECC" w:rsidP="00CB3ECC">
      <w:pPr>
        <w:shd w:val="clear" w:color="auto" w:fill="FFFFFF"/>
        <w:ind w:left="-284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3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>100 Вт - в диапазоне частот 3— 30 МГц;</w:t>
      </w:r>
    </w:p>
    <w:p w:rsidR="00CB3ECC" w:rsidRPr="00861EE6" w:rsidRDefault="00CB3ECC" w:rsidP="00CB3ECC">
      <w:pPr>
        <w:shd w:val="clear" w:color="auto" w:fill="FFFFFF"/>
        <w:ind w:left="-284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3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>10 Вт - диапазоне частот 30 М Гц— 300 ГГц,</w:t>
      </w:r>
    </w:p>
    <w:p w:rsidR="00CB3ECC" w:rsidRPr="00861EE6" w:rsidRDefault="00CB3ECC" w:rsidP="00CB3ECC">
      <w:pPr>
        <w:shd w:val="clear" w:color="auto" w:fill="FFFFFF"/>
        <w:ind w:left="-284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3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>при условии размещения антенны вне здания.</w:t>
      </w:r>
    </w:p>
    <w:p w:rsidR="00CB3ECC" w:rsidRPr="00861EE6" w:rsidRDefault="00CB3ECC" w:rsidP="00CB3EC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8"/>
        </w:rPr>
        <w:t>2.25.5. Согласно требованиям СанПиН 2.1.8/2.2.4.1190-03:</w:t>
      </w:r>
    </w:p>
    <w:p w:rsidR="00CB3ECC" w:rsidRPr="009D32D8" w:rsidRDefault="00CB3ECC" w:rsidP="00CB3EC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3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 xml:space="preserve">2.25.5.1. </w:t>
      </w:r>
      <w:r w:rsidRPr="009D32D8">
        <w:rPr>
          <w:rFonts w:ascii="Times New Roman" w:eastAsia="Times New Roman" w:hAnsi="Times New Roman" w:cs="Times New Roman"/>
          <w:color w:val="auto"/>
          <w:sz w:val="28"/>
          <w:szCs w:val="23"/>
        </w:rPr>
        <w:t>Не требуется санитарно-эпидемиологическо</w:t>
      </w: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>е заключение при уменьшении мощ</w:t>
      </w:r>
      <w:r w:rsidRPr="009D32D8">
        <w:rPr>
          <w:rFonts w:ascii="Times New Roman" w:eastAsia="Times New Roman" w:hAnsi="Times New Roman" w:cs="Times New Roman"/>
          <w:color w:val="auto"/>
          <w:sz w:val="28"/>
          <w:szCs w:val="23"/>
        </w:rPr>
        <w:t>ности излучения, демонтаж и окончательный вывод из ра</w:t>
      </w: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>боты передатчиков и антенн. Опе</w:t>
      </w:r>
      <w:r w:rsidRPr="009D32D8">
        <w:rPr>
          <w:rFonts w:ascii="Times New Roman" w:eastAsia="Times New Roman" w:hAnsi="Times New Roman" w:cs="Times New Roman"/>
          <w:color w:val="auto"/>
          <w:sz w:val="28"/>
          <w:szCs w:val="23"/>
        </w:rPr>
        <w:t>ратор связи (или его представитель) должен направить</w:t>
      </w: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 xml:space="preserve"> информацию об этом в центр Гос</w:t>
      </w:r>
      <w:r w:rsidRPr="009D32D8">
        <w:rPr>
          <w:rFonts w:ascii="Times New Roman" w:eastAsia="Times New Roman" w:hAnsi="Times New Roman" w:cs="Times New Roman"/>
          <w:color w:val="auto"/>
          <w:sz w:val="28"/>
          <w:szCs w:val="23"/>
        </w:rPr>
        <w:t>санэпиднадзора в субъекте Российской Федерации и, в соответствующих случаях, в специализированный центр.</w:t>
      </w:r>
    </w:p>
    <w:p w:rsidR="00CB3ECC" w:rsidRPr="009D32D8" w:rsidRDefault="00CB3ECC" w:rsidP="00CB3EC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3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 xml:space="preserve">2.25.5.2. </w:t>
      </w:r>
      <w:r w:rsidRPr="009D32D8">
        <w:rPr>
          <w:rFonts w:ascii="Times New Roman" w:eastAsia="Times New Roman" w:hAnsi="Times New Roman" w:cs="Times New Roman"/>
          <w:color w:val="auto"/>
          <w:sz w:val="28"/>
          <w:szCs w:val="23"/>
        </w:rPr>
        <w:t xml:space="preserve">Не требуется получения санитарно-эпидемиологического </w:t>
      </w:r>
      <w:r w:rsidRPr="009D32D8">
        <w:rPr>
          <w:rFonts w:ascii="Times New Roman" w:eastAsia="Times New Roman" w:hAnsi="Times New Roman" w:cs="Times New Roman"/>
          <w:color w:val="auto"/>
          <w:sz w:val="28"/>
          <w:szCs w:val="23"/>
        </w:rPr>
        <w:lastRenderedPageBreak/>
        <w:t>заключения на размещение, ввод в эксплуатацию и эксплуатацию одной стационарной радиостанции с эффективной</w:t>
      </w: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 xml:space="preserve"> </w:t>
      </w:r>
      <w:r w:rsidRPr="009D32D8">
        <w:rPr>
          <w:rFonts w:ascii="Times New Roman" w:eastAsia="Times New Roman" w:hAnsi="Times New Roman" w:cs="Times New Roman"/>
          <w:color w:val="auto"/>
          <w:sz w:val="28"/>
          <w:szCs w:val="23"/>
        </w:rPr>
        <w:t>излучаемой мощностью не более 10 Вт при условии размещения антенны вне здания.</w:t>
      </w:r>
    </w:p>
    <w:p w:rsidR="00CB3ECC" w:rsidRPr="009D32D8" w:rsidRDefault="00CB3ECC" w:rsidP="00CB3EC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3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 xml:space="preserve">2.25.5.3. </w:t>
      </w:r>
      <w:r w:rsidRPr="009D32D8">
        <w:rPr>
          <w:rFonts w:ascii="Times New Roman" w:eastAsia="Times New Roman" w:hAnsi="Times New Roman" w:cs="Times New Roman"/>
          <w:color w:val="auto"/>
          <w:sz w:val="28"/>
          <w:szCs w:val="23"/>
        </w:rPr>
        <w:t>Рекомендуется размещение антенн на отдельно стоящих опорах и мачтах.</w:t>
      </w: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 xml:space="preserve"> </w:t>
      </w:r>
      <w:r w:rsidRPr="009D32D8">
        <w:rPr>
          <w:rFonts w:ascii="Times New Roman" w:eastAsia="Times New Roman" w:hAnsi="Times New Roman" w:cs="Times New Roman"/>
          <w:color w:val="auto"/>
          <w:sz w:val="28"/>
          <w:szCs w:val="23"/>
        </w:rPr>
        <w:t>Допускается размещение передающих антенн на крышах жилых, общественных и других зданий и в иных местах при соблюдении условий п.3.2 и п. 3.3.</w:t>
      </w:r>
    </w:p>
    <w:p w:rsidR="00CB3ECC" w:rsidRPr="009D32D8" w:rsidRDefault="00CB3ECC" w:rsidP="00CB3EC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3"/>
        </w:rPr>
      </w:pPr>
      <w:r w:rsidRPr="009D32D8">
        <w:rPr>
          <w:rFonts w:ascii="Times New Roman" w:eastAsia="Times New Roman" w:hAnsi="Times New Roman" w:cs="Times New Roman"/>
          <w:color w:val="auto"/>
          <w:sz w:val="28"/>
          <w:szCs w:val="23"/>
        </w:rPr>
        <w:t>Размещение только приемных антенн не ограничивается и не требует получения санитарно-эпидемиологических заключений.</w:t>
      </w:r>
    </w:p>
    <w:p w:rsidR="00CB3ECC" w:rsidRPr="009D32D8" w:rsidRDefault="00CB3ECC" w:rsidP="00CB3EC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3"/>
        </w:rPr>
      </w:pP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 xml:space="preserve">2.25.5.4. </w:t>
      </w:r>
      <w:r w:rsidRPr="009D32D8">
        <w:rPr>
          <w:rFonts w:ascii="Times New Roman" w:eastAsia="Times New Roman" w:hAnsi="Times New Roman" w:cs="Times New Roman"/>
          <w:color w:val="auto"/>
          <w:sz w:val="28"/>
          <w:szCs w:val="23"/>
        </w:rPr>
        <w:t>При внесении изменений в условия и режимы работы объекта радиосвязи, которые</w:t>
      </w: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 xml:space="preserve"> </w:t>
      </w:r>
      <w:r w:rsidRPr="009D32D8">
        <w:rPr>
          <w:rFonts w:ascii="Times New Roman" w:eastAsia="Times New Roman" w:hAnsi="Times New Roman" w:cs="Times New Roman"/>
          <w:color w:val="auto"/>
          <w:sz w:val="28"/>
          <w:szCs w:val="23"/>
        </w:rPr>
        <w:t>приводят к увеличению уровней ЭМП на территории жилой застройки, владелец объекта</w:t>
      </w: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 xml:space="preserve"> </w:t>
      </w:r>
      <w:r w:rsidRPr="009D32D8">
        <w:rPr>
          <w:rFonts w:ascii="Times New Roman" w:eastAsia="Times New Roman" w:hAnsi="Times New Roman" w:cs="Times New Roman"/>
          <w:color w:val="auto"/>
          <w:sz w:val="28"/>
          <w:szCs w:val="23"/>
        </w:rPr>
        <w:t>должен получить в установленном порядке санитарно-эпидемиологическое заключение на</w:t>
      </w:r>
      <w:r w:rsidRPr="00861EE6">
        <w:rPr>
          <w:rFonts w:ascii="Times New Roman" w:eastAsia="Times New Roman" w:hAnsi="Times New Roman" w:cs="Times New Roman"/>
          <w:color w:val="auto"/>
          <w:sz w:val="28"/>
          <w:szCs w:val="23"/>
        </w:rPr>
        <w:t xml:space="preserve"> </w:t>
      </w:r>
      <w:r w:rsidRPr="009D32D8">
        <w:rPr>
          <w:rFonts w:ascii="Times New Roman" w:eastAsia="Times New Roman" w:hAnsi="Times New Roman" w:cs="Times New Roman"/>
          <w:color w:val="auto"/>
          <w:sz w:val="28"/>
          <w:szCs w:val="23"/>
        </w:rPr>
        <w:t>соответствие требованиям санитарных правил.</w:t>
      </w:r>
      <w:r w:rsidR="002E433F">
        <w:rPr>
          <w:rFonts w:ascii="Times New Roman" w:eastAsia="Times New Roman" w:hAnsi="Times New Roman" w:cs="Times New Roman"/>
          <w:color w:val="auto"/>
          <w:sz w:val="28"/>
          <w:szCs w:val="23"/>
        </w:rPr>
        <w:t>»</w:t>
      </w:r>
    </w:p>
    <w:p w:rsidR="000554D4" w:rsidRDefault="00166C4D" w:rsidP="00CB3ECC">
      <w:pPr>
        <w:autoSpaceDE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2B5F">
        <w:rPr>
          <w:rFonts w:ascii="Times New Roman" w:hAnsi="Times New Roman" w:cs="Times New Roman"/>
          <w:sz w:val="28"/>
          <w:szCs w:val="28"/>
        </w:rPr>
        <w:t xml:space="preserve">    </w:t>
      </w:r>
      <w:r w:rsidR="000554D4" w:rsidRPr="000554D4">
        <w:rPr>
          <w:rFonts w:ascii="Times New Roman" w:hAnsi="Times New Roman" w:cs="Times New Roman"/>
          <w:sz w:val="28"/>
          <w:szCs w:val="28"/>
        </w:rPr>
        <w:t>2.</w:t>
      </w:r>
      <w:r w:rsidR="00990883">
        <w:rPr>
          <w:rFonts w:ascii="Times New Roman" w:hAnsi="Times New Roman" w:cs="Times New Roman"/>
          <w:sz w:val="28"/>
          <w:szCs w:val="28"/>
        </w:rPr>
        <w:t xml:space="preserve"> </w:t>
      </w:r>
      <w:r w:rsidR="000554D4" w:rsidRPr="000554D4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«Алапаевская искра» и разместить </w:t>
      </w:r>
      <w:r w:rsidR="000554D4">
        <w:rPr>
          <w:rFonts w:ascii="Times New Roman" w:hAnsi="Times New Roman" w:cs="Times New Roman"/>
          <w:sz w:val="28"/>
          <w:szCs w:val="28"/>
        </w:rPr>
        <w:t xml:space="preserve">  </w:t>
      </w:r>
      <w:r w:rsidR="000554D4" w:rsidRPr="000554D4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Алапаевское в </w:t>
      </w:r>
      <w:r w:rsidR="003B4BA1" w:rsidRPr="000554D4">
        <w:rPr>
          <w:rFonts w:ascii="Times New Roman" w:hAnsi="Times New Roman" w:cs="Times New Roman"/>
          <w:sz w:val="28"/>
          <w:szCs w:val="28"/>
        </w:rPr>
        <w:t xml:space="preserve">сети </w:t>
      </w:r>
      <w:r w:rsidR="003B4BA1">
        <w:rPr>
          <w:rFonts w:ascii="Times New Roman" w:hAnsi="Times New Roman" w:cs="Times New Roman"/>
          <w:sz w:val="28"/>
          <w:szCs w:val="28"/>
        </w:rPr>
        <w:t>Интернет</w:t>
      </w:r>
      <w:r w:rsidR="000554D4" w:rsidRPr="000554D4">
        <w:rPr>
          <w:rFonts w:ascii="Times New Roman" w:hAnsi="Times New Roman" w:cs="Times New Roman"/>
          <w:sz w:val="28"/>
          <w:szCs w:val="28"/>
        </w:rPr>
        <w:t>.</w:t>
      </w:r>
    </w:p>
    <w:p w:rsidR="00990883" w:rsidRDefault="000D2B5F" w:rsidP="00CB3ECC">
      <w:pPr>
        <w:pStyle w:val="20"/>
        <w:shd w:val="clear" w:color="auto" w:fill="auto"/>
        <w:tabs>
          <w:tab w:val="left" w:pos="0"/>
          <w:tab w:val="left" w:pos="724"/>
        </w:tabs>
        <w:spacing w:line="240" w:lineRule="auto"/>
        <w:ind w:firstLine="142"/>
        <w:jc w:val="both"/>
      </w:pPr>
      <w:r>
        <w:rPr>
          <w:rFonts w:eastAsia="Arial Unicode MS"/>
        </w:rPr>
        <w:t xml:space="preserve">      </w:t>
      </w:r>
      <w:r w:rsidR="00FA1524">
        <w:t xml:space="preserve">  </w:t>
      </w:r>
      <w:r w:rsidR="000554D4">
        <w:t>3.</w:t>
      </w:r>
      <w:r w:rsidR="00990883">
        <w:t xml:space="preserve"> </w:t>
      </w:r>
      <w:r w:rsidR="00D6317D" w:rsidRPr="00946333">
        <w:t>Настоящее Решение вступает в силу после его официального опубликования</w:t>
      </w:r>
      <w:r w:rsidR="00AC72EB">
        <w:t xml:space="preserve"> в газете «Алапаевская искра».</w:t>
      </w:r>
    </w:p>
    <w:p w:rsidR="00ED6E14" w:rsidRDefault="00FA1524" w:rsidP="00CB3ECC">
      <w:pPr>
        <w:pStyle w:val="20"/>
        <w:shd w:val="clear" w:color="auto" w:fill="auto"/>
        <w:tabs>
          <w:tab w:val="left" w:pos="0"/>
          <w:tab w:val="left" w:pos="724"/>
        </w:tabs>
        <w:spacing w:line="240" w:lineRule="auto"/>
        <w:ind w:firstLine="142"/>
        <w:jc w:val="both"/>
      </w:pPr>
      <w:r>
        <w:t xml:space="preserve">        </w:t>
      </w:r>
      <w:r w:rsidR="00990883">
        <w:t xml:space="preserve">4. </w:t>
      </w:r>
      <w:r w:rsidR="00704CCC" w:rsidRPr="00946333">
        <w:t xml:space="preserve">Контроль </w:t>
      </w:r>
      <w:r w:rsidR="00D6317D" w:rsidRPr="00946333">
        <w:t>за исполнением настоящего Решения возложить на постоянную комиссию по нормативно-правовым вопросам и местному самоуправлению Думы муниципального образования Алапаевское (</w:t>
      </w:r>
      <w:r w:rsidR="00B51E6A" w:rsidRPr="00946333">
        <w:t>А</w:t>
      </w:r>
      <w:r w:rsidR="00D6317D" w:rsidRPr="00946333">
        <w:t>.</w:t>
      </w:r>
      <w:r w:rsidR="00B51E6A" w:rsidRPr="00946333">
        <w:t>И</w:t>
      </w:r>
      <w:r w:rsidR="00D6317D" w:rsidRPr="00946333">
        <w:t xml:space="preserve">. </w:t>
      </w:r>
      <w:r w:rsidR="00B51E6A" w:rsidRPr="00946333">
        <w:t>Шалаев)</w:t>
      </w:r>
      <w:r w:rsidR="00D6317D" w:rsidRPr="00946333">
        <w:t>.</w:t>
      </w:r>
    </w:p>
    <w:p w:rsidR="00A160DD" w:rsidRDefault="00A160DD" w:rsidP="00CB3ECC">
      <w:pPr>
        <w:pStyle w:val="20"/>
        <w:shd w:val="clear" w:color="auto" w:fill="auto"/>
        <w:tabs>
          <w:tab w:val="left" w:pos="0"/>
          <w:tab w:val="left" w:pos="724"/>
        </w:tabs>
        <w:spacing w:line="240" w:lineRule="auto"/>
        <w:ind w:firstLine="709"/>
        <w:jc w:val="both"/>
      </w:pPr>
    </w:p>
    <w:p w:rsidR="00A160DD" w:rsidRPr="00946333" w:rsidRDefault="00A160DD" w:rsidP="00990883">
      <w:pPr>
        <w:pStyle w:val="20"/>
        <w:shd w:val="clear" w:color="auto" w:fill="auto"/>
        <w:tabs>
          <w:tab w:val="left" w:pos="0"/>
          <w:tab w:val="left" w:pos="724"/>
        </w:tabs>
        <w:spacing w:line="240" w:lineRule="auto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8"/>
        <w:gridCol w:w="4809"/>
      </w:tblGrid>
      <w:tr w:rsidR="00536B5A" w:rsidRPr="00D47A12" w:rsidTr="00AB1847">
        <w:trPr>
          <w:trHeight w:val="1560"/>
        </w:trPr>
        <w:tc>
          <w:tcPr>
            <w:tcW w:w="4808" w:type="dxa"/>
            <w:hideMark/>
          </w:tcPr>
          <w:p w:rsidR="002C449F" w:rsidRDefault="002C449F" w:rsidP="00F1582F">
            <w:pPr>
              <w:suppressAutoHyphens/>
              <w:ind w:right="174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36B5A" w:rsidRPr="00D47A12" w:rsidRDefault="00536B5A" w:rsidP="00F1582F">
            <w:pPr>
              <w:suppressAutoHyphens/>
              <w:ind w:right="174"/>
              <w:rPr>
                <w:rFonts w:ascii="Times New Roman" w:eastAsia="Calibri" w:hAnsi="Times New Roman"/>
                <w:sz w:val="28"/>
                <w:szCs w:val="28"/>
              </w:rPr>
            </w:pPr>
            <w:r w:rsidRPr="00D47A12">
              <w:rPr>
                <w:rFonts w:ascii="Times New Roman" w:eastAsia="Calibri" w:hAnsi="Times New Roman"/>
                <w:sz w:val="28"/>
                <w:szCs w:val="28"/>
              </w:rPr>
              <w:t xml:space="preserve">Председатель Думы </w:t>
            </w:r>
          </w:p>
          <w:p w:rsidR="00536B5A" w:rsidRPr="00D47A12" w:rsidRDefault="00536B5A" w:rsidP="00F1582F">
            <w:pPr>
              <w:suppressAutoHyphens/>
              <w:ind w:right="174"/>
              <w:rPr>
                <w:rFonts w:ascii="Times New Roman" w:eastAsia="Calibri" w:hAnsi="Times New Roman"/>
                <w:sz w:val="28"/>
                <w:szCs w:val="28"/>
              </w:rPr>
            </w:pPr>
            <w:r w:rsidRPr="00D47A12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536B5A" w:rsidRPr="00D47A12" w:rsidRDefault="00536B5A" w:rsidP="00F1582F">
            <w:pPr>
              <w:suppressAutoHyphens/>
              <w:ind w:right="174"/>
              <w:rPr>
                <w:rFonts w:ascii="Times New Roman" w:eastAsia="Calibri" w:hAnsi="Times New Roman"/>
                <w:sz w:val="28"/>
                <w:szCs w:val="28"/>
              </w:rPr>
            </w:pPr>
            <w:r w:rsidRPr="00D47A12">
              <w:rPr>
                <w:rFonts w:ascii="Times New Roman" w:eastAsia="Calibri" w:hAnsi="Times New Roman"/>
                <w:sz w:val="28"/>
                <w:szCs w:val="28"/>
              </w:rPr>
              <w:t>Алапаевское</w:t>
            </w:r>
          </w:p>
          <w:p w:rsidR="00536B5A" w:rsidRPr="00D47A12" w:rsidRDefault="00536B5A" w:rsidP="00F1582F">
            <w:pPr>
              <w:suppressAutoHyphens/>
              <w:ind w:right="174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36B5A" w:rsidRDefault="00536B5A" w:rsidP="00F1582F">
            <w:pPr>
              <w:suppressAutoHyphens/>
              <w:rPr>
                <w:rFonts w:ascii="Times New Roman" w:eastAsia="Calibri" w:hAnsi="Times New Roman"/>
                <w:sz w:val="28"/>
                <w:szCs w:val="28"/>
              </w:rPr>
            </w:pPr>
            <w:r w:rsidRPr="00D47A12">
              <w:rPr>
                <w:rFonts w:ascii="Times New Roman" w:eastAsia="Calibri" w:hAnsi="Times New Roman"/>
                <w:sz w:val="28"/>
                <w:szCs w:val="28"/>
              </w:rPr>
              <w:t>_________________ О.Н. Бычкова</w:t>
            </w:r>
          </w:p>
          <w:p w:rsidR="00B87F57" w:rsidRPr="00D47A12" w:rsidRDefault="00B87F57" w:rsidP="00F1582F">
            <w:pPr>
              <w:suppressAutoHyphens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09" w:type="dxa"/>
          </w:tcPr>
          <w:p w:rsidR="00B87F57" w:rsidRDefault="00B87F57" w:rsidP="00F1582F">
            <w:pPr>
              <w:suppressAutoHyphens/>
              <w:ind w:left="602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36B5A" w:rsidRPr="00D47A12" w:rsidRDefault="00536B5A" w:rsidP="00F1582F">
            <w:pPr>
              <w:suppressAutoHyphens/>
              <w:ind w:left="602"/>
              <w:rPr>
                <w:rFonts w:ascii="Times New Roman" w:eastAsia="Calibri" w:hAnsi="Times New Roman"/>
                <w:sz w:val="28"/>
                <w:szCs w:val="28"/>
              </w:rPr>
            </w:pPr>
            <w:r w:rsidRPr="00D47A12">
              <w:rPr>
                <w:rFonts w:ascii="Times New Roman" w:eastAsia="Calibri" w:hAnsi="Times New Roman"/>
                <w:sz w:val="28"/>
                <w:szCs w:val="28"/>
              </w:rPr>
              <w:t xml:space="preserve">Глава </w:t>
            </w:r>
          </w:p>
          <w:p w:rsidR="00536B5A" w:rsidRPr="00D47A12" w:rsidRDefault="00536B5A" w:rsidP="00F1582F">
            <w:pPr>
              <w:suppressAutoHyphens/>
              <w:ind w:left="602"/>
              <w:rPr>
                <w:rFonts w:ascii="Times New Roman" w:eastAsia="Calibri" w:hAnsi="Times New Roman"/>
                <w:sz w:val="28"/>
                <w:szCs w:val="28"/>
              </w:rPr>
            </w:pPr>
            <w:r w:rsidRPr="00D47A12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Алапаевское</w:t>
            </w:r>
          </w:p>
          <w:p w:rsidR="00536B5A" w:rsidRPr="00D47A12" w:rsidRDefault="00536B5A" w:rsidP="00F1582F">
            <w:pPr>
              <w:suppressAutoHyphens/>
              <w:ind w:left="602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36B5A" w:rsidRPr="00D47A12" w:rsidRDefault="00536B5A" w:rsidP="00F1582F">
            <w:pPr>
              <w:suppressAutoHyphens/>
              <w:rPr>
                <w:rFonts w:ascii="Times New Roman" w:eastAsia="Calibri" w:hAnsi="Times New Roman"/>
                <w:sz w:val="28"/>
                <w:szCs w:val="28"/>
              </w:rPr>
            </w:pPr>
            <w:r w:rsidRPr="00D47A12">
              <w:rPr>
                <w:rFonts w:ascii="Times New Roman" w:eastAsia="Calibri" w:hAnsi="Times New Roman"/>
                <w:sz w:val="28"/>
                <w:szCs w:val="28"/>
              </w:rPr>
              <w:t xml:space="preserve">         ________________ О.Р. Булатов</w:t>
            </w:r>
          </w:p>
        </w:tc>
      </w:tr>
    </w:tbl>
    <w:p w:rsidR="006E173B" w:rsidRPr="00441054" w:rsidRDefault="006E173B" w:rsidP="00F1582F">
      <w:pPr>
        <w:pStyle w:val="20"/>
        <w:shd w:val="clear" w:color="auto" w:fill="auto"/>
        <w:tabs>
          <w:tab w:val="left" w:pos="6433"/>
        </w:tabs>
        <w:spacing w:line="240" w:lineRule="auto"/>
        <w:jc w:val="both"/>
        <w:rPr>
          <w:sz w:val="2"/>
          <w:szCs w:val="2"/>
        </w:rPr>
      </w:pPr>
    </w:p>
    <w:sectPr w:rsidR="006E173B" w:rsidRPr="00441054" w:rsidSect="00A160DD">
      <w:pgSz w:w="11900" w:h="16840"/>
      <w:pgMar w:top="624" w:right="624" w:bottom="567" w:left="158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C0" w:rsidRDefault="00CE35C0" w:rsidP="00ED6E14">
      <w:r>
        <w:separator/>
      </w:r>
    </w:p>
  </w:endnote>
  <w:endnote w:type="continuationSeparator" w:id="0">
    <w:p w:rsidR="00CE35C0" w:rsidRDefault="00CE35C0" w:rsidP="00ED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C0" w:rsidRDefault="00CE35C0"/>
  </w:footnote>
  <w:footnote w:type="continuationSeparator" w:id="0">
    <w:p w:rsidR="00CE35C0" w:rsidRDefault="00CE35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CAE"/>
    <w:multiLevelType w:val="multilevel"/>
    <w:tmpl w:val="EB6C44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" w15:restartNumberingAfterBreak="0">
    <w:nsid w:val="054732AA"/>
    <w:multiLevelType w:val="multilevel"/>
    <w:tmpl w:val="E1AE6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E627E"/>
    <w:multiLevelType w:val="hybridMultilevel"/>
    <w:tmpl w:val="FC3C3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806"/>
    <w:multiLevelType w:val="hybridMultilevel"/>
    <w:tmpl w:val="562C6286"/>
    <w:lvl w:ilvl="0" w:tplc="1430DFC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86C1F62"/>
    <w:multiLevelType w:val="hybridMultilevel"/>
    <w:tmpl w:val="D20A66E8"/>
    <w:lvl w:ilvl="0" w:tplc="CB2611C4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1B054AD0"/>
    <w:multiLevelType w:val="multilevel"/>
    <w:tmpl w:val="21CCD60E"/>
    <w:lvl w:ilvl="0">
      <w:start w:val="1"/>
      <w:numFmt w:val="decimal"/>
      <w:lvlText w:val="%1."/>
      <w:lvlJc w:val="left"/>
      <w:pPr>
        <w:ind w:left="220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4F0BCF"/>
    <w:multiLevelType w:val="multilevel"/>
    <w:tmpl w:val="E1AE6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5561DF"/>
    <w:multiLevelType w:val="hybridMultilevel"/>
    <w:tmpl w:val="E3DAB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A75DF"/>
    <w:multiLevelType w:val="hybridMultilevel"/>
    <w:tmpl w:val="2E605D8A"/>
    <w:lvl w:ilvl="0" w:tplc="8454F7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434C10"/>
    <w:multiLevelType w:val="multilevel"/>
    <w:tmpl w:val="82487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7EF40F2"/>
    <w:multiLevelType w:val="multilevel"/>
    <w:tmpl w:val="974CD1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DB40C3F"/>
    <w:multiLevelType w:val="multilevel"/>
    <w:tmpl w:val="0A4A0F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2" w15:restartNumberingAfterBreak="0">
    <w:nsid w:val="5DF3081F"/>
    <w:multiLevelType w:val="multilevel"/>
    <w:tmpl w:val="C7405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775407"/>
    <w:multiLevelType w:val="hybridMultilevel"/>
    <w:tmpl w:val="DFC88D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F1C59"/>
    <w:multiLevelType w:val="multilevel"/>
    <w:tmpl w:val="517C89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5" w15:restartNumberingAfterBreak="0">
    <w:nsid w:val="733B6450"/>
    <w:multiLevelType w:val="hybridMultilevel"/>
    <w:tmpl w:val="6396D792"/>
    <w:lvl w:ilvl="0" w:tplc="76E6B062">
      <w:start w:val="1"/>
      <w:numFmt w:val="decimal"/>
      <w:lvlText w:val="%1)"/>
      <w:lvlJc w:val="left"/>
      <w:pPr>
        <w:ind w:left="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6" w15:restartNumberingAfterBreak="0">
    <w:nsid w:val="763F147A"/>
    <w:multiLevelType w:val="multilevel"/>
    <w:tmpl w:val="A5DEA0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34EFC"/>
    <w:multiLevelType w:val="multilevel"/>
    <w:tmpl w:val="C650A0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13"/>
  </w:num>
  <w:num w:numId="10">
    <w:abstractNumId w:val="9"/>
  </w:num>
  <w:num w:numId="11">
    <w:abstractNumId w:val="8"/>
  </w:num>
  <w:num w:numId="12">
    <w:abstractNumId w:val="0"/>
  </w:num>
  <w:num w:numId="13">
    <w:abstractNumId w:val="11"/>
  </w:num>
  <w:num w:numId="14">
    <w:abstractNumId w:val="14"/>
  </w:num>
  <w:num w:numId="15">
    <w:abstractNumId w:val="17"/>
  </w:num>
  <w:num w:numId="16">
    <w:abstractNumId w:val="7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14"/>
    <w:rsid w:val="00002E43"/>
    <w:rsid w:val="000204A0"/>
    <w:rsid w:val="00021BD9"/>
    <w:rsid w:val="00021EA4"/>
    <w:rsid w:val="000264C6"/>
    <w:rsid w:val="00032BE6"/>
    <w:rsid w:val="000360AF"/>
    <w:rsid w:val="00041AE1"/>
    <w:rsid w:val="00046CB5"/>
    <w:rsid w:val="00046DF4"/>
    <w:rsid w:val="000554D4"/>
    <w:rsid w:val="00065D92"/>
    <w:rsid w:val="00067DCD"/>
    <w:rsid w:val="00070389"/>
    <w:rsid w:val="000713F7"/>
    <w:rsid w:val="00073F8A"/>
    <w:rsid w:val="00076D42"/>
    <w:rsid w:val="0009673F"/>
    <w:rsid w:val="00096C9C"/>
    <w:rsid w:val="000A3326"/>
    <w:rsid w:val="000A4596"/>
    <w:rsid w:val="000A73BA"/>
    <w:rsid w:val="000B3A92"/>
    <w:rsid w:val="000B407A"/>
    <w:rsid w:val="000B507C"/>
    <w:rsid w:val="000C0942"/>
    <w:rsid w:val="000C1BC5"/>
    <w:rsid w:val="000C4B71"/>
    <w:rsid w:val="000C79D9"/>
    <w:rsid w:val="000D043B"/>
    <w:rsid w:val="000D2B5F"/>
    <w:rsid w:val="000F231B"/>
    <w:rsid w:val="000F4836"/>
    <w:rsid w:val="000F681D"/>
    <w:rsid w:val="00100FB7"/>
    <w:rsid w:val="00111A51"/>
    <w:rsid w:val="0012026E"/>
    <w:rsid w:val="0012313F"/>
    <w:rsid w:val="00124CE5"/>
    <w:rsid w:val="001267FC"/>
    <w:rsid w:val="00132231"/>
    <w:rsid w:val="00136BBC"/>
    <w:rsid w:val="001439C5"/>
    <w:rsid w:val="00154DC2"/>
    <w:rsid w:val="00161C53"/>
    <w:rsid w:val="00166C4D"/>
    <w:rsid w:val="00170518"/>
    <w:rsid w:val="001715EF"/>
    <w:rsid w:val="00180C2B"/>
    <w:rsid w:val="00186501"/>
    <w:rsid w:val="001A6C15"/>
    <w:rsid w:val="001B321C"/>
    <w:rsid w:val="001D0B36"/>
    <w:rsid w:val="001D0EB0"/>
    <w:rsid w:val="001E1F79"/>
    <w:rsid w:val="001F1476"/>
    <w:rsid w:val="001F3212"/>
    <w:rsid w:val="001F6D04"/>
    <w:rsid w:val="002041D9"/>
    <w:rsid w:val="002043A2"/>
    <w:rsid w:val="0021668F"/>
    <w:rsid w:val="002227F6"/>
    <w:rsid w:val="00223D02"/>
    <w:rsid w:val="002353E6"/>
    <w:rsid w:val="00237734"/>
    <w:rsid w:val="0024035D"/>
    <w:rsid w:val="002438FE"/>
    <w:rsid w:val="0024500D"/>
    <w:rsid w:val="0025067C"/>
    <w:rsid w:val="00256838"/>
    <w:rsid w:val="00260066"/>
    <w:rsid w:val="00263C85"/>
    <w:rsid w:val="0026737D"/>
    <w:rsid w:val="002700CF"/>
    <w:rsid w:val="00270E4A"/>
    <w:rsid w:val="0027140A"/>
    <w:rsid w:val="00274EED"/>
    <w:rsid w:val="0028248C"/>
    <w:rsid w:val="0028340A"/>
    <w:rsid w:val="00294F68"/>
    <w:rsid w:val="00296073"/>
    <w:rsid w:val="002B40D5"/>
    <w:rsid w:val="002B7CB1"/>
    <w:rsid w:val="002B7D55"/>
    <w:rsid w:val="002C449F"/>
    <w:rsid w:val="002D568D"/>
    <w:rsid w:val="002E2A63"/>
    <w:rsid w:val="002E376F"/>
    <w:rsid w:val="002E433F"/>
    <w:rsid w:val="002E5AA4"/>
    <w:rsid w:val="002F111F"/>
    <w:rsid w:val="00302308"/>
    <w:rsid w:val="00307556"/>
    <w:rsid w:val="0031233F"/>
    <w:rsid w:val="0031500A"/>
    <w:rsid w:val="0032552E"/>
    <w:rsid w:val="003304B1"/>
    <w:rsid w:val="00344EC2"/>
    <w:rsid w:val="003568FD"/>
    <w:rsid w:val="00364427"/>
    <w:rsid w:val="003656CC"/>
    <w:rsid w:val="00380F32"/>
    <w:rsid w:val="00384E36"/>
    <w:rsid w:val="0038780A"/>
    <w:rsid w:val="00397BFA"/>
    <w:rsid w:val="003B184D"/>
    <w:rsid w:val="003B4BA1"/>
    <w:rsid w:val="003C1301"/>
    <w:rsid w:val="003C5133"/>
    <w:rsid w:val="003D13A0"/>
    <w:rsid w:val="003D2D6D"/>
    <w:rsid w:val="003E2F25"/>
    <w:rsid w:val="003F022F"/>
    <w:rsid w:val="003F4987"/>
    <w:rsid w:val="003F62B4"/>
    <w:rsid w:val="003F777C"/>
    <w:rsid w:val="00410DA4"/>
    <w:rsid w:val="004147C2"/>
    <w:rsid w:val="00420DF1"/>
    <w:rsid w:val="0042404D"/>
    <w:rsid w:val="00426602"/>
    <w:rsid w:val="00427541"/>
    <w:rsid w:val="00441054"/>
    <w:rsid w:val="00443134"/>
    <w:rsid w:val="0044741A"/>
    <w:rsid w:val="004474D0"/>
    <w:rsid w:val="00447FD9"/>
    <w:rsid w:val="00450338"/>
    <w:rsid w:val="004539A7"/>
    <w:rsid w:val="00454CCC"/>
    <w:rsid w:val="00456CF9"/>
    <w:rsid w:val="00457CEA"/>
    <w:rsid w:val="00464EF5"/>
    <w:rsid w:val="00471418"/>
    <w:rsid w:val="004719D2"/>
    <w:rsid w:val="0047415C"/>
    <w:rsid w:val="00480121"/>
    <w:rsid w:val="00480FC4"/>
    <w:rsid w:val="004868A6"/>
    <w:rsid w:val="00490A43"/>
    <w:rsid w:val="00495DEA"/>
    <w:rsid w:val="004A0116"/>
    <w:rsid w:val="004A33FE"/>
    <w:rsid w:val="004A4F97"/>
    <w:rsid w:val="004C5A7D"/>
    <w:rsid w:val="004D09D6"/>
    <w:rsid w:val="004D0E23"/>
    <w:rsid w:val="004D12D8"/>
    <w:rsid w:val="004D3291"/>
    <w:rsid w:val="004D5B38"/>
    <w:rsid w:val="004F435A"/>
    <w:rsid w:val="004F7B9B"/>
    <w:rsid w:val="004F7D29"/>
    <w:rsid w:val="00504DB8"/>
    <w:rsid w:val="00504DFE"/>
    <w:rsid w:val="005079A8"/>
    <w:rsid w:val="00515AA5"/>
    <w:rsid w:val="005219A6"/>
    <w:rsid w:val="00525263"/>
    <w:rsid w:val="0053681D"/>
    <w:rsid w:val="00536B5A"/>
    <w:rsid w:val="00541173"/>
    <w:rsid w:val="00547F61"/>
    <w:rsid w:val="00553FB9"/>
    <w:rsid w:val="00553FFE"/>
    <w:rsid w:val="00556B4B"/>
    <w:rsid w:val="005629C3"/>
    <w:rsid w:val="00563479"/>
    <w:rsid w:val="00564F70"/>
    <w:rsid w:val="00565805"/>
    <w:rsid w:val="005B1667"/>
    <w:rsid w:val="005B2014"/>
    <w:rsid w:val="005B48AB"/>
    <w:rsid w:val="005E64F0"/>
    <w:rsid w:val="005E7A79"/>
    <w:rsid w:val="00602DDB"/>
    <w:rsid w:val="0060328C"/>
    <w:rsid w:val="0061036E"/>
    <w:rsid w:val="0061088B"/>
    <w:rsid w:val="0061719F"/>
    <w:rsid w:val="00621333"/>
    <w:rsid w:val="006356E2"/>
    <w:rsid w:val="00640DF8"/>
    <w:rsid w:val="00641D5E"/>
    <w:rsid w:val="00643DA2"/>
    <w:rsid w:val="00646460"/>
    <w:rsid w:val="006478FA"/>
    <w:rsid w:val="00652213"/>
    <w:rsid w:val="0066221C"/>
    <w:rsid w:val="0066228A"/>
    <w:rsid w:val="00676D0E"/>
    <w:rsid w:val="0068394C"/>
    <w:rsid w:val="00685144"/>
    <w:rsid w:val="00691C69"/>
    <w:rsid w:val="00696048"/>
    <w:rsid w:val="006A0B04"/>
    <w:rsid w:val="006A22E5"/>
    <w:rsid w:val="006A367D"/>
    <w:rsid w:val="006A39B2"/>
    <w:rsid w:val="006A5DF2"/>
    <w:rsid w:val="006B2367"/>
    <w:rsid w:val="006B4F6D"/>
    <w:rsid w:val="006B6729"/>
    <w:rsid w:val="006B683E"/>
    <w:rsid w:val="006C2B16"/>
    <w:rsid w:val="006C4AAC"/>
    <w:rsid w:val="006E1554"/>
    <w:rsid w:val="006E173B"/>
    <w:rsid w:val="006E1943"/>
    <w:rsid w:val="006E1D13"/>
    <w:rsid w:val="006E3466"/>
    <w:rsid w:val="006F0BD1"/>
    <w:rsid w:val="006F3171"/>
    <w:rsid w:val="006F3955"/>
    <w:rsid w:val="006F66FA"/>
    <w:rsid w:val="006F7831"/>
    <w:rsid w:val="007014B5"/>
    <w:rsid w:val="00704CCC"/>
    <w:rsid w:val="007068DC"/>
    <w:rsid w:val="00716DBA"/>
    <w:rsid w:val="00717717"/>
    <w:rsid w:val="00717B9B"/>
    <w:rsid w:val="00720980"/>
    <w:rsid w:val="00723278"/>
    <w:rsid w:val="00724C83"/>
    <w:rsid w:val="007312EA"/>
    <w:rsid w:val="00737E37"/>
    <w:rsid w:val="007501D6"/>
    <w:rsid w:val="00750CD0"/>
    <w:rsid w:val="00751484"/>
    <w:rsid w:val="00761C7B"/>
    <w:rsid w:val="00764525"/>
    <w:rsid w:val="00765283"/>
    <w:rsid w:val="00766F33"/>
    <w:rsid w:val="00772A37"/>
    <w:rsid w:val="00774157"/>
    <w:rsid w:val="007817C9"/>
    <w:rsid w:val="0078357B"/>
    <w:rsid w:val="0079411E"/>
    <w:rsid w:val="0079727F"/>
    <w:rsid w:val="007A226E"/>
    <w:rsid w:val="007A50BF"/>
    <w:rsid w:val="007A6A93"/>
    <w:rsid w:val="007A73FE"/>
    <w:rsid w:val="007A7DB3"/>
    <w:rsid w:val="007B673F"/>
    <w:rsid w:val="007C17B8"/>
    <w:rsid w:val="007D3786"/>
    <w:rsid w:val="007D63D7"/>
    <w:rsid w:val="007D7BCF"/>
    <w:rsid w:val="007E3FD4"/>
    <w:rsid w:val="007E7739"/>
    <w:rsid w:val="007F4FE2"/>
    <w:rsid w:val="007F623B"/>
    <w:rsid w:val="0081483A"/>
    <w:rsid w:val="00814E0E"/>
    <w:rsid w:val="008163F0"/>
    <w:rsid w:val="00816CC2"/>
    <w:rsid w:val="0081700B"/>
    <w:rsid w:val="00817EBA"/>
    <w:rsid w:val="00827BB8"/>
    <w:rsid w:val="00834332"/>
    <w:rsid w:val="00840750"/>
    <w:rsid w:val="0084134E"/>
    <w:rsid w:val="0084273E"/>
    <w:rsid w:val="008427D7"/>
    <w:rsid w:val="00844172"/>
    <w:rsid w:val="00846089"/>
    <w:rsid w:val="008565C3"/>
    <w:rsid w:val="00857043"/>
    <w:rsid w:val="008603E2"/>
    <w:rsid w:val="00864304"/>
    <w:rsid w:val="00865D1F"/>
    <w:rsid w:val="0087158C"/>
    <w:rsid w:val="00874295"/>
    <w:rsid w:val="00875B65"/>
    <w:rsid w:val="00882988"/>
    <w:rsid w:val="008853D4"/>
    <w:rsid w:val="008921F3"/>
    <w:rsid w:val="00894EDC"/>
    <w:rsid w:val="008B186A"/>
    <w:rsid w:val="008B1C4A"/>
    <w:rsid w:val="008B243E"/>
    <w:rsid w:val="008B26ED"/>
    <w:rsid w:val="008B5919"/>
    <w:rsid w:val="008B5BEB"/>
    <w:rsid w:val="008B75C3"/>
    <w:rsid w:val="008D2126"/>
    <w:rsid w:val="008D2DBA"/>
    <w:rsid w:val="008D6DB1"/>
    <w:rsid w:val="008E03BE"/>
    <w:rsid w:val="008E2BE8"/>
    <w:rsid w:val="008E2EE9"/>
    <w:rsid w:val="008E3F33"/>
    <w:rsid w:val="008E63B0"/>
    <w:rsid w:val="008F2685"/>
    <w:rsid w:val="008F6E6B"/>
    <w:rsid w:val="00907D81"/>
    <w:rsid w:val="009125CF"/>
    <w:rsid w:val="00915DB0"/>
    <w:rsid w:val="009245B1"/>
    <w:rsid w:val="00930A99"/>
    <w:rsid w:val="00933C40"/>
    <w:rsid w:val="0093733B"/>
    <w:rsid w:val="00943BBE"/>
    <w:rsid w:val="00946333"/>
    <w:rsid w:val="00950153"/>
    <w:rsid w:val="00951E6C"/>
    <w:rsid w:val="009527AE"/>
    <w:rsid w:val="009546D1"/>
    <w:rsid w:val="00956300"/>
    <w:rsid w:val="0097071F"/>
    <w:rsid w:val="00980E25"/>
    <w:rsid w:val="0098359E"/>
    <w:rsid w:val="00985F38"/>
    <w:rsid w:val="00990883"/>
    <w:rsid w:val="00991033"/>
    <w:rsid w:val="0099559A"/>
    <w:rsid w:val="009A4997"/>
    <w:rsid w:val="009B001E"/>
    <w:rsid w:val="009B2455"/>
    <w:rsid w:val="009C21C3"/>
    <w:rsid w:val="009C4F32"/>
    <w:rsid w:val="009D02C8"/>
    <w:rsid w:val="009E54E3"/>
    <w:rsid w:val="009F5EFA"/>
    <w:rsid w:val="009F7FBC"/>
    <w:rsid w:val="00A01F25"/>
    <w:rsid w:val="00A160DD"/>
    <w:rsid w:val="00A22899"/>
    <w:rsid w:val="00A22D31"/>
    <w:rsid w:val="00A30C78"/>
    <w:rsid w:val="00A3431C"/>
    <w:rsid w:val="00A3488A"/>
    <w:rsid w:val="00A46974"/>
    <w:rsid w:val="00A50555"/>
    <w:rsid w:val="00A5162D"/>
    <w:rsid w:val="00A6119C"/>
    <w:rsid w:val="00A6153B"/>
    <w:rsid w:val="00A73230"/>
    <w:rsid w:val="00A73233"/>
    <w:rsid w:val="00A75747"/>
    <w:rsid w:val="00A80B87"/>
    <w:rsid w:val="00A84EFC"/>
    <w:rsid w:val="00A9240C"/>
    <w:rsid w:val="00A958FB"/>
    <w:rsid w:val="00AA6706"/>
    <w:rsid w:val="00AA6C40"/>
    <w:rsid w:val="00AB3055"/>
    <w:rsid w:val="00AB5066"/>
    <w:rsid w:val="00AB59AB"/>
    <w:rsid w:val="00AC0334"/>
    <w:rsid w:val="00AC2D8C"/>
    <w:rsid w:val="00AC3DC4"/>
    <w:rsid w:val="00AC52EF"/>
    <w:rsid w:val="00AC72EB"/>
    <w:rsid w:val="00AD3E7F"/>
    <w:rsid w:val="00AD6EA1"/>
    <w:rsid w:val="00AD7E57"/>
    <w:rsid w:val="00AE0575"/>
    <w:rsid w:val="00AE1587"/>
    <w:rsid w:val="00AE342B"/>
    <w:rsid w:val="00AE7C94"/>
    <w:rsid w:val="00AF0636"/>
    <w:rsid w:val="00AF60FD"/>
    <w:rsid w:val="00AF683A"/>
    <w:rsid w:val="00B01641"/>
    <w:rsid w:val="00B02FB5"/>
    <w:rsid w:val="00B043F7"/>
    <w:rsid w:val="00B10BD0"/>
    <w:rsid w:val="00B15A9A"/>
    <w:rsid w:val="00B23466"/>
    <w:rsid w:val="00B308E4"/>
    <w:rsid w:val="00B40911"/>
    <w:rsid w:val="00B51E6A"/>
    <w:rsid w:val="00B531CA"/>
    <w:rsid w:val="00B56589"/>
    <w:rsid w:val="00B60123"/>
    <w:rsid w:val="00B62946"/>
    <w:rsid w:val="00B66EB9"/>
    <w:rsid w:val="00B674FC"/>
    <w:rsid w:val="00B71C47"/>
    <w:rsid w:val="00B75D36"/>
    <w:rsid w:val="00B7689A"/>
    <w:rsid w:val="00B77BE1"/>
    <w:rsid w:val="00B823A0"/>
    <w:rsid w:val="00B85391"/>
    <w:rsid w:val="00B87F57"/>
    <w:rsid w:val="00B91CCD"/>
    <w:rsid w:val="00B923B4"/>
    <w:rsid w:val="00B95EB5"/>
    <w:rsid w:val="00B97F66"/>
    <w:rsid w:val="00BA14F3"/>
    <w:rsid w:val="00BB0FE1"/>
    <w:rsid w:val="00BB59C4"/>
    <w:rsid w:val="00BC16A2"/>
    <w:rsid w:val="00BC3532"/>
    <w:rsid w:val="00BC51FE"/>
    <w:rsid w:val="00BC77E4"/>
    <w:rsid w:val="00BD1A4B"/>
    <w:rsid w:val="00BE54E9"/>
    <w:rsid w:val="00C01191"/>
    <w:rsid w:val="00C02874"/>
    <w:rsid w:val="00C12672"/>
    <w:rsid w:val="00C31290"/>
    <w:rsid w:val="00C359E0"/>
    <w:rsid w:val="00C40CE0"/>
    <w:rsid w:val="00C43615"/>
    <w:rsid w:val="00C454CA"/>
    <w:rsid w:val="00C60931"/>
    <w:rsid w:val="00C61103"/>
    <w:rsid w:val="00C65886"/>
    <w:rsid w:val="00C812CE"/>
    <w:rsid w:val="00C82CA3"/>
    <w:rsid w:val="00C838C4"/>
    <w:rsid w:val="00C845F4"/>
    <w:rsid w:val="00C870D4"/>
    <w:rsid w:val="00C969B6"/>
    <w:rsid w:val="00CA00E7"/>
    <w:rsid w:val="00CA3494"/>
    <w:rsid w:val="00CA4A32"/>
    <w:rsid w:val="00CA7ABF"/>
    <w:rsid w:val="00CB3ECC"/>
    <w:rsid w:val="00CB4BAF"/>
    <w:rsid w:val="00CB5933"/>
    <w:rsid w:val="00CB7898"/>
    <w:rsid w:val="00CC67B7"/>
    <w:rsid w:val="00CC78B8"/>
    <w:rsid w:val="00CD6395"/>
    <w:rsid w:val="00CE35C0"/>
    <w:rsid w:val="00CE38C4"/>
    <w:rsid w:val="00CE42F3"/>
    <w:rsid w:val="00CE53C1"/>
    <w:rsid w:val="00CF0144"/>
    <w:rsid w:val="00CF242C"/>
    <w:rsid w:val="00D00627"/>
    <w:rsid w:val="00D16FF8"/>
    <w:rsid w:val="00D24C41"/>
    <w:rsid w:val="00D25CA9"/>
    <w:rsid w:val="00D25ED8"/>
    <w:rsid w:val="00D33C12"/>
    <w:rsid w:val="00D43FC4"/>
    <w:rsid w:val="00D44A03"/>
    <w:rsid w:val="00D53D40"/>
    <w:rsid w:val="00D5711E"/>
    <w:rsid w:val="00D600A0"/>
    <w:rsid w:val="00D609C4"/>
    <w:rsid w:val="00D62933"/>
    <w:rsid w:val="00D6317D"/>
    <w:rsid w:val="00D71365"/>
    <w:rsid w:val="00D80E24"/>
    <w:rsid w:val="00D90621"/>
    <w:rsid w:val="00D90B13"/>
    <w:rsid w:val="00D960BA"/>
    <w:rsid w:val="00DA69F1"/>
    <w:rsid w:val="00DB0A27"/>
    <w:rsid w:val="00DB4D4F"/>
    <w:rsid w:val="00DB512E"/>
    <w:rsid w:val="00DC1518"/>
    <w:rsid w:val="00DC28CB"/>
    <w:rsid w:val="00DC4CA8"/>
    <w:rsid w:val="00DD2368"/>
    <w:rsid w:val="00DD3DEC"/>
    <w:rsid w:val="00DD3F0E"/>
    <w:rsid w:val="00DF1193"/>
    <w:rsid w:val="00DF73AD"/>
    <w:rsid w:val="00DF7ED0"/>
    <w:rsid w:val="00E058D5"/>
    <w:rsid w:val="00E25D0D"/>
    <w:rsid w:val="00E3143E"/>
    <w:rsid w:val="00E36FAA"/>
    <w:rsid w:val="00E40714"/>
    <w:rsid w:val="00E50DFF"/>
    <w:rsid w:val="00E54BC0"/>
    <w:rsid w:val="00E5676E"/>
    <w:rsid w:val="00E74ADB"/>
    <w:rsid w:val="00E86240"/>
    <w:rsid w:val="00E86997"/>
    <w:rsid w:val="00E87938"/>
    <w:rsid w:val="00E9039E"/>
    <w:rsid w:val="00E947C0"/>
    <w:rsid w:val="00EA29C7"/>
    <w:rsid w:val="00EA401A"/>
    <w:rsid w:val="00EA4416"/>
    <w:rsid w:val="00EB5C73"/>
    <w:rsid w:val="00ED0B16"/>
    <w:rsid w:val="00ED4986"/>
    <w:rsid w:val="00ED6956"/>
    <w:rsid w:val="00ED6E14"/>
    <w:rsid w:val="00EE65D4"/>
    <w:rsid w:val="00EF1236"/>
    <w:rsid w:val="00F10096"/>
    <w:rsid w:val="00F1582F"/>
    <w:rsid w:val="00F168C6"/>
    <w:rsid w:val="00F43B63"/>
    <w:rsid w:val="00F47AC2"/>
    <w:rsid w:val="00F50A11"/>
    <w:rsid w:val="00F50EB6"/>
    <w:rsid w:val="00F6069E"/>
    <w:rsid w:val="00F73624"/>
    <w:rsid w:val="00F76365"/>
    <w:rsid w:val="00F81CF3"/>
    <w:rsid w:val="00F82D47"/>
    <w:rsid w:val="00F8320B"/>
    <w:rsid w:val="00F96A6F"/>
    <w:rsid w:val="00F975BA"/>
    <w:rsid w:val="00F978C5"/>
    <w:rsid w:val="00F97F54"/>
    <w:rsid w:val="00FA1524"/>
    <w:rsid w:val="00FA4DEE"/>
    <w:rsid w:val="00FA506A"/>
    <w:rsid w:val="00FB48EC"/>
    <w:rsid w:val="00FC2C35"/>
    <w:rsid w:val="00FC2D32"/>
    <w:rsid w:val="00FD2090"/>
    <w:rsid w:val="00FE3B46"/>
    <w:rsid w:val="00FE7F3E"/>
    <w:rsid w:val="00FF092E"/>
    <w:rsid w:val="00FF1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642E3-F420-4227-8447-6D893B70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6E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6E1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D6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D6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D6E1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ED6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D6E1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ED6E14"/>
    <w:pPr>
      <w:shd w:val="clear" w:color="auto" w:fill="FFFFFF"/>
      <w:spacing w:before="300"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ED6E14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CF242C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6839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94C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AE0575"/>
    <w:pPr>
      <w:ind w:left="720"/>
      <w:contextualSpacing/>
    </w:pPr>
  </w:style>
  <w:style w:type="character" w:customStyle="1" w:styleId="pt-a0">
    <w:name w:val="pt-a0"/>
    <w:basedOn w:val="a0"/>
    <w:rsid w:val="00A160DD"/>
  </w:style>
  <w:style w:type="character" w:customStyle="1" w:styleId="pt-a0-000004">
    <w:name w:val="pt-a0-000004"/>
    <w:basedOn w:val="a0"/>
    <w:rsid w:val="00A160DD"/>
  </w:style>
  <w:style w:type="paragraph" w:customStyle="1" w:styleId="pt-a-000021">
    <w:name w:val="pt-a-000021"/>
    <w:basedOn w:val="a"/>
    <w:rsid w:val="0031500A"/>
    <w:pPr>
      <w:widowControl/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t-a0-000022">
    <w:name w:val="pt-a0-000022"/>
    <w:basedOn w:val="a0"/>
    <w:rsid w:val="00315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71&amp;n=253191&amp;dst=10000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TR&amp;n=2713" TargetMode="External"/><Relationship Id="rId17" Type="http://schemas.openxmlformats.org/officeDocument/2006/relationships/hyperlink" Target="https://login.consultant.ru/link/?req=doc&amp;base=RLAW071&amp;n=332265&amp;dst=1000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1&amp;n=253191&amp;dst=1000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1&amp;n=253191&amp;dst=100012" TargetMode="External"/><Relationship Id="rId10" Type="http://schemas.openxmlformats.org/officeDocument/2006/relationships/hyperlink" Target="https://login.consultant.ru/link/?req=doc&amp;base=STR&amp;n=159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TR&amp;n=25329" TargetMode="External"/><Relationship Id="rId14" Type="http://schemas.openxmlformats.org/officeDocument/2006/relationships/hyperlink" Target="https://login.consultant.ru/link/?req=doc&amp;base=RLAW071&amp;n=253191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C357D-FC43-43A4-BA74-F7357ACC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6168</Words>
  <Characters>35159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2</cp:revision>
  <cp:lastPrinted>2025-10-15T11:28:00Z</cp:lastPrinted>
  <dcterms:created xsi:type="dcterms:W3CDTF">2025-12-16T07:08:00Z</dcterms:created>
  <dcterms:modified xsi:type="dcterms:W3CDTF">2025-12-16T07:08:00Z</dcterms:modified>
</cp:coreProperties>
</file>